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1BEE" w:rsidRDefault="00F91BEE" w:rsidP="00F91BEE">
      <w:pPr>
        <w:spacing w:after="120" w:line="271" w:lineRule="auto"/>
        <w:jc w:val="both"/>
        <w:rPr>
          <w:rFonts w:ascii="Times New Roman" w:hAnsi="Times New Roman" w:cs="Times New Roman"/>
          <w:b/>
          <w:iCs/>
          <w:sz w:val="24"/>
          <w:szCs w:val="23"/>
          <w:u w:val="single"/>
        </w:rPr>
      </w:pPr>
    </w:p>
    <w:p w:rsidR="00F91BEE" w:rsidRPr="00753EE7" w:rsidRDefault="00F91BEE" w:rsidP="00753EE7">
      <w:pPr>
        <w:spacing w:after="120" w:line="271" w:lineRule="auto"/>
        <w:jc w:val="center"/>
        <w:rPr>
          <w:rFonts w:asciiTheme="majorHAnsi" w:hAnsiTheme="majorHAnsi" w:cs="Times New Roman"/>
          <w:b/>
          <w:iCs/>
          <w:sz w:val="32"/>
          <w:szCs w:val="23"/>
        </w:rPr>
      </w:pPr>
      <w:r w:rsidRPr="00753EE7">
        <w:rPr>
          <w:rFonts w:asciiTheme="majorHAnsi" w:hAnsiTheme="majorHAnsi" w:cs="Times New Roman"/>
          <w:b/>
          <w:iCs/>
          <w:sz w:val="32"/>
          <w:szCs w:val="23"/>
        </w:rPr>
        <w:t>Résumé</w:t>
      </w:r>
    </w:p>
    <w:p w:rsidR="00753EE7" w:rsidRPr="00F91BEE" w:rsidRDefault="00753EE7" w:rsidP="00753EE7">
      <w:pPr>
        <w:spacing w:after="120" w:line="271" w:lineRule="auto"/>
        <w:jc w:val="center"/>
        <w:rPr>
          <w:rFonts w:ascii="Times New Roman" w:hAnsi="Times New Roman" w:cs="Times New Roman"/>
          <w:b/>
          <w:iCs/>
          <w:sz w:val="24"/>
          <w:szCs w:val="23"/>
          <w:u w:val="single"/>
        </w:rPr>
      </w:pPr>
    </w:p>
    <w:p w:rsidR="00F91BEE" w:rsidRPr="00F91BEE" w:rsidRDefault="00F91BEE" w:rsidP="00F91BEE">
      <w:pPr>
        <w:spacing w:after="120" w:line="271" w:lineRule="auto"/>
        <w:ind w:firstLine="284"/>
        <w:jc w:val="both"/>
        <w:rPr>
          <w:rFonts w:ascii="Times New Roman" w:hAnsi="Times New Roman" w:cs="Times New Roman"/>
          <w:szCs w:val="23"/>
        </w:rPr>
      </w:pPr>
      <w:r w:rsidRPr="00F91BEE">
        <w:rPr>
          <w:rFonts w:ascii="Times New Roman" w:hAnsi="Times New Roman" w:cs="Times New Roman"/>
          <w:iCs/>
          <w:szCs w:val="23"/>
        </w:rPr>
        <w:t>Les</w:t>
      </w:r>
      <w:r w:rsidRPr="00F91BEE">
        <w:rPr>
          <w:rFonts w:ascii="Times New Roman" w:hAnsi="Times New Roman" w:cs="Times New Roman"/>
          <w:i/>
          <w:iCs/>
          <w:szCs w:val="23"/>
        </w:rPr>
        <w:t xml:space="preserve"> entrepôts de données (ED)</w:t>
      </w:r>
      <w:r w:rsidRPr="00F91BEE">
        <w:rPr>
          <w:rFonts w:ascii="Times New Roman" w:hAnsi="Times New Roman" w:cs="Times New Roman"/>
          <w:szCs w:val="23"/>
        </w:rPr>
        <w:t xml:space="preserve"> ou encore </w:t>
      </w:r>
      <w:r w:rsidRPr="00F91BEE">
        <w:rPr>
          <w:rFonts w:ascii="Times New Roman" w:hAnsi="Times New Roman" w:cs="Times New Roman"/>
          <w:i/>
          <w:iCs/>
          <w:szCs w:val="23"/>
        </w:rPr>
        <w:t xml:space="preserve">Data </w:t>
      </w:r>
      <w:proofErr w:type="spellStart"/>
      <w:r w:rsidRPr="00F91BEE">
        <w:rPr>
          <w:rFonts w:ascii="Times New Roman" w:hAnsi="Times New Roman" w:cs="Times New Roman"/>
          <w:i/>
          <w:iCs/>
          <w:szCs w:val="23"/>
        </w:rPr>
        <w:t>warehouse</w:t>
      </w:r>
      <w:proofErr w:type="spellEnd"/>
      <w:r w:rsidRPr="00F91BEE">
        <w:rPr>
          <w:rFonts w:ascii="Times New Roman" w:hAnsi="Times New Roman" w:cs="Times New Roman"/>
          <w:i/>
          <w:iCs/>
          <w:szCs w:val="23"/>
        </w:rPr>
        <w:t xml:space="preserve"> (DW) </w:t>
      </w:r>
      <w:r w:rsidRPr="00F91BEE">
        <w:rPr>
          <w:rFonts w:ascii="Times New Roman" w:hAnsi="Times New Roman" w:cs="Times New Roman"/>
          <w:iCs/>
          <w:szCs w:val="23"/>
        </w:rPr>
        <w:t xml:space="preserve">ont été conçus dans le but d’aider les décideurs dans leur prise de décisions, à partir d’analyses effectuées sur un grand volume de données </w:t>
      </w:r>
      <w:proofErr w:type="spellStart"/>
      <w:r w:rsidRPr="00F91BEE">
        <w:rPr>
          <w:rFonts w:ascii="Times New Roman" w:hAnsi="Times New Roman" w:cs="Times New Roman"/>
          <w:iCs/>
          <w:szCs w:val="23"/>
        </w:rPr>
        <w:t>historisées</w:t>
      </w:r>
      <w:proofErr w:type="spellEnd"/>
      <w:r w:rsidRPr="00F91BEE">
        <w:rPr>
          <w:rFonts w:ascii="Times New Roman" w:hAnsi="Times New Roman" w:cs="Times New Roman"/>
          <w:szCs w:val="23"/>
        </w:rPr>
        <w:t xml:space="preserve">. </w:t>
      </w:r>
    </w:p>
    <w:p w:rsidR="00F91BEE" w:rsidRPr="00F91BEE" w:rsidRDefault="00F91BEE" w:rsidP="00F91BEE">
      <w:pPr>
        <w:spacing w:after="120" w:line="271" w:lineRule="auto"/>
        <w:ind w:firstLine="284"/>
        <w:jc w:val="both"/>
        <w:rPr>
          <w:rFonts w:ascii="Times New Roman" w:hAnsi="Times New Roman" w:cs="Times New Roman"/>
          <w:b/>
          <w:bCs/>
          <w:szCs w:val="23"/>
        </w:rPr>
      </w:pPr>
      <w:r w:rsidRPr="00F91BEE">
        <w:rPr>
          <w:rFonts w:ascii="Times New Roman" w:hAnsi="Times New Roman" w:cs="Times New Roman"/>
          <w:szCs w:val="23"/>
        </w:rPr>
        <w:t xml:space="preserve">La mise en œuvre d’un entrepôt de données passe par trois phases principales à savoir : la planification, la conception et la maintenance. La phase de </w:t>
      </w:r>
      <w:r w:rsidRPr="00F91BEE">
        <w:rPr>
          <w:rFonts w:ascii="Times New Roman" w:hAnsi="Times New Roman" w:cs="Times New Roman"/>
          <w:i/>
          <w:szCs w:val="23"/>
        </w:rPr>
        <w:t>conception</w:t>
      </w:r>
      <w:r w:rsidRPr="00F91BEE">
        <w:rPr>
          <w:rFonts w:ascii="Times New Roman" w:hAnsi="Times New Roman" w:cs="Times New Roman"/>
          <w:szCs w:val="23"/>
        </w:rPr>
        <w:t xml:space="preserve"> est une phase très importante dans les projets d’entreposage de données. En effet, différentes études ont montré que le manque ou l’absence d’une phase de modélisation conceptuelle est une cause possible d’échec des projets d’entreposage</w:t>
      </w:r>
      <w:r w:rsidRPr="00F91BEE">
        <w:rPr>
          <w:rFonts w:ascii="Times New Roman" w:hAnsi="Times New Roman" w:cs="Times New Roman"/>
          <w:bCs/>
          <w:szCs w:val="23"/>
        </w:rPr>
        <w:t>.</w:t>
      </w:r>
      <w:r w:rsidRPr="00F91BEE">
        <w:rPr>
          <w:rFonts w:ascii="Times New Roman" w:hAnsi="Times New Roman" w:cs="Times New Roman"/>
          <w:b/>
          <w:bCs/>
          <w:szCs w:val="23"/>
        </w:rPr>
        <w:t xml:space="preserve"> </w:t>
      </w:r>
    </w:p>
    <w:p w:rsidR="00F91BEE" w:rsidRPr="00F91BEE" w:rsidRDefault="00F91BEE" w:rsidP="00F91BEE">
      <w:pPr>
        <w:spacing w:after="120" w:line="271" w:lineRule="auto"/>
        <w:ind w:firstLine="284"/>
        <w:jc w:val="both"/>
        <w:rPr>
          <w:rFonts w:ascii="Times New Roman" w:hAnsi="Times New Roman" w:cs="Times New Roman"/>
          <w:szCs w:val="23"/>
        </w:rPr>
      </w:pPr>
      <w:r w:rsidRPr="00F91BEE">
        <w:rPr>
          <w:rFonts w:ascii="Times New Roman" w:hAnsi="Times New Roman" w:cs="Times New Roman"/>
          <w:szCs w:val="23"/>
        </w:rPr>
        <w:t xml:space="preserve">Plusieurs approches de conception ont été proposées. Ces dernières peuvent être classifiées en trois catégories : les approches </w:t>
      </w:r>
      <w:r w:rsidRPr="00F91BEE">
        <w:rPr>
          <w:rFonts w:ascii="Times New Roman" w:hAnsi="Times New Roman" w:cs="Times New Roman"/>
          <w:i/>
          <w:iCs/>
          <w:szCs w:val="23"/>
        </w:rPr>
        <w:t>directes</w:t>
      </w:r>
      <w:r w:rsidRPr="00F91BEE">
        <w:rPr>
          <w:rFonts w:ascii="Times New Roman" w:hAnsi="Times New Roman" w:cs="Times New Roman"/>
          <w:szCs w:val="23"/>
        </w:rPr>
        <w:t xml:space="preserve">, les approches </w:t>
      </w:r>
      <w:r w:rsidRPr="00F91BEE">
        <w:rPr>
          <w:rFonts w:ascii="Times New Roman" w:hAnsi="Times New Roman" w:cs="Times New Roman"/>
          <w:i/>
          <w:iCs/>
          <w:szCs w:val="23"/>
        </w:rPr>
        <w:t>traditionnelles</w:t>
      </w:r>
      <w:r w:rsidRPr="00F91BEE">
        <w:rPr>
          <w:rFonts w:ascii="Times New Roman" w:hAnsi="Times New Roman" w:cs="Times New Roman"/>
          <w:szCs w:val="23"/>
        </w:rPr>
        <w:t xml:space="preserve"> et les approches </w:t>
      </w:r>
      <w:r w:rsidRPr="00F91BEE">
        <w:rPr>
          <w:rFonts w:ascii="Times New Roman" w:hAnsi="Times New Roman" w:cs="Times New Roman"/>
          <w:i/>
          <w:iCs/>
          <w:szCs w:val="23"/>
        </w:rPr>
        <w:t>ontologiques</w:t>
      </w:r>
      <w:r w:rsidRPr="00F91BEE">
        <w:rPr>
          <w:rFonts w:ascii="Times New Roman" w:hAnsi="Times New Roman" w:cs="Times New Roman"/>
          <w:szCs w:val="23"/>
        </w:rPr>
        <w:t xml:space="preserve"> assurant une conception à base d’ontologies. </w:t>
      </w:r>
    </w:p>
    <w:p w:rsidR="00F91BEE" w:rsidRPr="00F91BEE" w:rsidRDefault="00F91BEE" w:rsidP="00F91BEE">
      <w:pPr>
        <w:spacing w:after="120" w:line="271" w:lineRule="auto"/>
        <w:ind w:firstLine="284"/>
        <w:jc w:val="both"/>
        <w:rPr>
          <w:rFonts w:ascii="Times New Roman" w:hAnsi="Times New Roman" w:cs="Times New Roman"/>
          <w:i/>
          <w:iCs/>
          <w:szCs w:val="23"/>
        </w:rPr>
      </w:pPr>
      <w:r w:rsidRPr="00F91BEE">
        <w:rPr>
          <w:rFonts w:ascii="Times New Roman" w:hAnsi="Times New Roman" w:cs="Times New Roman"/>
          <w:szCs w:val="23"/>
        </w:rPr>
        <w:t xml:space="preserve">Par ailleurs, </w:t>
      </w:r>
      <w:r>
        <w:rPr>
          <w:rFonts w:ascii="Times New Roman" w:hAnsi="Times New Roman" w:cs="Times New Roman"/>
          <w:szCs w:val="23"/>
        </w:rPr>
        <w:t xml:space="preserve">dans certains domaines (telles que la médecine, la biologie, la géographie), </w:t>
      </w:r>
      <w:r w:rsidRPr="00F91BEE">
        <w:rPr>
          <w:rFonts w:ascii="Times New Roman" w:hAnsi="Times New Roman" w:cs="Times New Roman"/>
          <w:szCs w:val="23"/>
        </w:rPr>
        <w:t xml:space="preserve">les données se présentent sous diverses formes (texte, image, son, vidéo) et sont qualifiés de données multimédias. Ces données ont la particularité d’être volumineuses et complexes nécessitant ainsi des traitements et des outils  particuliers pour leur stockage et leur exploitation. Les entrepôts qui traitent ce type de données sont appelées </w:t>
      </w:r>
      <w:r w:rsidRPr="00F91BEE">
        <w:rPr>
          <w:rFonts w:ascii="Times New Roman" w:hAnsi="Times New Roman" w:cs="Times New Roman"/>
          <w:i/>
          <w:iCs/>
          <w:szCs w:val="23"/>
        </w:rPr>
        <w:t xml:space="preserve">entrepôt de données multimédia (EDM). </w:t>
      </w:r>
    </w:p>
    <w:p w:rsidR="00F91BEE" w:rsidRPr="00F91BEE" w:rsidRDefault="00F91BEE" w:rsidP="00F91BEE">
      <w:pPr>
        <w:spacing w:after="120" w:line="271" w:lineRule="auto"/>
        <w:ind w:firstLine="284"/>
        <w:jc w:val="both"/>
        <w:rPr>
          <w:rFonts w:ascii="Times New Roman" w:hAnsi="Times New Roman" w:cs="Times New Roman"/>
          <w:szCs w:val="23"/>
        </w:rPr>
      </w:pPr>
      <w:r w:rsidRPr="00F91BEE">
        <w:rPr>
          <w:rFonts w:ascii="Times New Roman" w:hAnsi="Times New Roman" w:cs="Times New Roman"/>
          <w:szCs w:val="23"/>
        </w:rPr>
        <w:t xml:space="preserve">Notre problématique consiste à proposer une </w:t>
      </w:r>
      <w:r w:rsidRPr="006C5153">
        <w:rPr>
          <w:rFonts w:ascii="Times New Roman" w:hAnsi="Times New Roman" w:cs="Times New Roman"/>
          <w:szCs w:val="23"/>
        </w:rPr>
        <w:t>démarche</w:t>
      </w:r>
      <w:r w:rsidRPr="00F91BEE">
        <w:rPr>
          <w:rFonts w:ascii="Times New Roman" w:hAnsi="Times New Roman" w:cs="Times New Roman"/>
          <w:szCs w:val="23"/>
        </w:rPr>
        <w:t xml:space="preserve"> de conception d’entrepôts de données multimédia sur la base d</w:t>
      </w:r>
      <w:r>
        <w:rPr>
          <w:rFonts w:ascii="Times New Roman" w:hAnsi="Times New Roman" w:cs="Times New Roman"/>
          <w:szCs w:val="23"/>
        </w:rPr>
        <w:t xml:space="preserve">’approches </w:t>
      </w:r>
      <w:r w:rsidRPr="00F91BEE">
        <w:rPr>
          <w:rFonts w:ascii="Times New Roman" w:hAnsi="Times New Roman" w:cs="Times New Roman"/>
          <w:szCs w:val="23"/>
        </w:rPr>
        <w:t xml:space="preserve">existantes. Pour cela, nous avons adopté une approche de conception d’un EDM prenant en compte les sources de données et les besoins des utilisateurs en même temps. Nous optons pour une approche à base </w:t>
      </w:r>
      <w:r w:rsidRPr="00F91BEE">
        <w:rPr>
          <w:rFonts w:ascii="Times New Roman" w:hAnsi="Times New Roman" w:cs="Times New Roman"/>
          <w:i/>
          <w:iCs/>
          <w:szCs w:val="23"/>
        </w:rPr>
        <w:t>ontologique</w:t>
      </w:r>
      <w:r w:rsidRPr="00F91BEE">
        <w:rPr>
          <w:rFonts w:ascii="Times New Roman" w:hAnsi="Times New Roman" w:cs="Times New Roman"/>
          <w:szCs w:val="23"/>
        </w:rPr>
        <w:t xml:space="preserve"> permettant ainsi de régler les conflits sémantiques dans la phase d’intégration des données. De plus, l’apport de notre approche par rapport aux approches existantes réside dans la prise en compte des données </w:t>
      </w:r>
      <w:r w:rsidRPr="00F91BEE">
        <w:rPr>
          <w:rFonts w:ascii="Times New Roman" w:hAnsi="Times New Roman" w:cs="Times New Roman"/>
          <w:i/>
          <w:iCs/>
          <w:szCs w:val="23"/>
        </w:rPr>
        <w:t>multimédia</w:t>
      </w:r>
      <w:r w:rsidRPr="00F91BEE">
        <w:rPr>
          <w:rFonts w:ascii="Times New Roman" w:hAnsi="Times New Roman" w:cs="Times New Roman"/>
          <w:szCs w:val="23"/>
        </w:rPr>
        <w:t xml:space="preserve">. </w:t>
      </w:r>
    </w:p>
    <w:p w:rsidR="00753EE7" w:rsidRDefault="00753EE7" w:rsidP="00753EE7">
      <w:pPr>
        <w:spacing w:after="0" w:line="271" w:lineRule="auto"/>
        <w:jc w:val="center"/>
        <w:rPr>
          <w:rFonts w:asciiTheme="majorHAnsi" w:hAnsiTheme="majorHAnsi" w:cs="Times New Roman"/>
          <w:b/>
          <w:sz w:val="32"/>
          <w:szCs w:val="23"/>
        </w:rPr>
      </w:pPr>
    </w:p>
    <w:p w:rsidR="00753EE7" w:rsidRPr="00753EE7" w:rsidRDefault="00753EE7" w:rsidP="00753EE7">
      <w:pPr>
        <w:spacing w:after="0" w:line="271" w:lineRule="auto"/>
        <w:jc w:val="center"/>
        <w:rPr>
          <w:rFonts w:asciiTheme="majorHAnsi" w:hAnsiTheme="majorHAnsi" w:cs="Times New Roman"/>
          <w:b/>
          <w:sz w:val="28"/>
          <w:szCs w:val="23"/>
        </w:rPr>
      </w:pPr>
      <w:r w:rsidRPr="00753EE7">
        <w:rPr>
          <w:rFonts w:asciiTheme="majorHAnsi" w:hAnsiTheme="majorHAnsi" w:cs="Times New Roman"/>
          <w:b/>
          <w:sz w:val="28"/>
          <w:szCs w:val="23"/>
        </w:rPr>
        <w:t>Mots clés</w:t>
      </w:r>
    </w:p>
    <w:p w:rsidR="00753EE7" w:rsidRDefault="00753EE7" w:rsidP="00F91BEE">
      <w:pPr>
        <w:spacing w:after="0" w:line="271" w:lineRule="auto"/>
        <w:jc w:val="both"/>
        <w:rPr>
          <w:rFonts w:ascii="Times New Roman" w:hAnsi="Times New Roman" w:cs="Times New Roman"/>
          <w:b/>
          <w:sz w:val="24"/>
          <w:szCs w:val="23"/>
          <w:u w:val="single"/>
        </w:rPr>
      </w:pPr>
    </w:p>
    <w:p w:rsidR="00F91BEE" w:rsidRPr="00F91BEE" w:rsidRDefault="00F91BEE" w:rsidP="00F91BEE">
      <w:pPr>
        <w:spacing w:after="0" w:line="271" w:lineRule="auto"/>
        <w:jc w:val="both"/>
        <w:rPr>
          <w:rFonts w:ascii="Times New Roman" w:hAnsi="Times New Roman" w:cs="Times New Roman"/>
          <w:i/>
          <w:szCs w:val="23"/>
        </w:rPr>
      </w:pPr>
      <w:r w:rsidRPr="00F91BEE">
        <w:rPr>
          <w:rFonts w:ascii="Times New Roman" w:hAnsi="Times New Roman" w:cs="Times New Roman"/>
          <w:i/>
          <w:szCs w:val="23"/>
        </w:rPr>
        <w:t>Données multimédia- Entrepôt de données multimédia – Ontologie – Approche de conception – Intégration.</w:t>
      </w:r>
    </w:p>
    <w:p w:rsidR="00786A4E" w:rsidRDefault="00786A4E"/>
    <w:sectPr w:rsidR="00786A4E" w:rsidSect="005E768E">
      <w:pgSz w:w="11906" w:h="16838"/>
      <w:pgMar w:top="1134" w:right="1418" w:bottom="1134"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F91BEE"/>
    <w:rsid w:val="000F35DB"/>
    <w:rsid w:val="00355D99"/>
    <w:rsid w:val="003C75C5"/>
    <w:rsid w:val="006B21C7"/>
    <w:rsid w:val="006C5153"/>
    <w:rsid w:val="00753EE7"/>
    <w:rsid w:val="00786A4E"/>
    <w:rsid w:val="00F91BEE"/>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91BEE"/>
    <w:rPr>
      <w:rFonts w:ascii="Calibri" w:eastAsia="Calibri" w:hAnsi="Calibri" w:cs="Arial"/>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Pages>
  <Words>311</Words>
  <Characters>1711</Characters>
  <Application>Microsoft Office Word</Application>
  <DocSecurity>0</DocSecurity>
  <Lines>14</Lines>
  <Paragraphs>4</Paragraphs>
  <ScaleCrop>false</ScaleCrop>
  <Company/>
  <LinksUpToDate>false</LinksUpToDate>
  <CharactersWithSpaces>2018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Souad</dc:creator>
  <cp:lastModifiedBy>Souad</cp:lastModifiedBy>
  <cp:revision>4</cp:revision>
  <cp:lastPrinted>2012-06-10T07:34:00Z</cp:lastPrinted>
  <dcterms:created xsi:type="dcterms:W3CDTF">2012-06-10T07:25:00Z</dcterms:created>
  <dcterms:modified xsi:type="dcterms:W3CDTF">2012-06-28T07:39:00Z</dcterms:modified>
</cp:coreProperties>
</file>