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05A9" w:rsidRDefault="004105A9" w:rsidP="004105A9">
      <w:r>
        <w:t>Dans ce travail nous présentons essentiellement des simulations numériques du transitoire de la photoconductivité et de</w:t>
      </w:r>
    </w:p>
    <w:p w:rsidR="004105A9" w:rsidRDefault="004105A9" w:rsidP="004105A9">
      <w:r>
        <w:t xml:space="preserve"> la conductivité thermiquement stimulée (TSC) dans le silicium amorphe hydrogéné (a-Si:H). Ces deux méthodes de</w:t>
      </w:r>
    </w:p>
    <w:p w:rsidR="004105A9" w:rsidRDefault="004105A9" w:rsidP="004105A9">
      <w:r>
        <w:t xml:space="preserve"> caractérisation électrique qui dépendent du temps sont faciles à mettre en œuvre mais dont les résultats demeurent</w:t>
      </w:r>
    </w:p>
    <w:p w:rsidR="004105A9" w:rsidRDefault="004105A9" w:rsidP="004105A9">
      <w:r>
        <w:t xml:space="preserve"> délicats à interpréter. En effet, le a-Si:H présente dans son pseudo gap une densité d'états localisés très complexe. Dans</w:t>
      </w:r>
    </w:p>
    <w:p w:rsidR="004105A9" w:rsidRDefault="004105A9" w:rsidP="004105A9">
      <w:r>
        <w:t xml:space="preserve"> notre modèle des échanges électroniques, nous avons considéré tous les échanges possibles entre les états étendus et</w:t>
      </w:r>
    </w:p>
    <w:p w:rsidR="004105A9" w:rsidRDefault="004105A9" w:rsidP="004105A9">
      <w:r>
        <w:t xml:space="preserve"> les états localisés. Le modèle standard de densité d'états standard, généralement admis pour le a-Si:H, a été utilisé. Les</w:t>
      </w:r>
    </w:p>
    <w:p w:rsidR="004105A9" w:rsidRDefault="004105A9" w:rsidP="004105A9">
      <w:r>
        <w:t xml:space="preserve"> équations cinétiques régissant toutes les charges fixes et libres dans le matériau, basées sur la statistique de</w:t>
      </w:r>
    </w:p>
    <w:p w:rsidR="004105A9" w:rsidRDefault="004105A9" w:rsidP="004105A9">
      <w:r>
        <w:t xml:space="preserve"> Hall-Scockley-Read, ont été établie. Les conductivités sont calculées numériquement à partir d'un système d'équations</w:t>
      </w:r>
    </w:p>
    <w:p w:rsidR="004105A9" w:rsidRDefault="004105A9" w:rsidP="004105A9">
      <w:r>
        <w:t xml:space="preserve"> différentielles non linéaire et raide. Ce type de calcul est valable en cas de champ faible et pour explorer les propriétés</w:t>
      </w:r>
    </w:p>
    <w:p w:rsidR="004105A9" w:rsidRDefault="004105A9" w:rsidP="004105A9">
      <w:r>
        <w:t xml:space="preserve"> de volume du a-Si:H. La difficulté de ces simulations réside dans la dépendance en temps de la PCD et dans les</w:t>
      </w:r>
    </w:p>
    <w:p w:rsidR="004105A9" w:rsidRDefault="004105A9" w:rsidP="004105A9">
      <w:r>
        <w:t xml:space="preserve"> phénomènes de relaxation dans le TSC. La mise en œuvre du code de calcul est délicate à cause des problèmes de</w:t>
      </w:r>
    </w:p>
    <w:p w:rsidR="004105A9" w:rsidRDefault="004105A9" w:rsidP="004105A9">
      <w:r>
        <w:t xml:space="preserve"> stabilité et de convergence. </w:t>
      </w:r>
    </w:p>
    <w:p w:rsidR="004105A9" w:rsidRDefault="004105A9" w:rsidP="004105A9">
      <w:r>
        <w:t>Pour un ensemble de paramètres microscopiques typiques du a-Si:H, on obtient un profil du transitoire PCD avec deux</w:t>
      </w:r>
    </w:p>
    <w:p w:rsidR="004105A9" w:rsidRDefault="004105A9" w:rsidP="004105A9">
      <w:r>
        <w:t xml:space="preserve"> paliers. Ces variations sont reliées à la nature des états localisés en présence. L'effet des paramètres microscopiques</w:t>
      </w:r>
    </w:p>
    <w:p w:rsidR="004105A9" w:rsidRDefault="004105A9" w:rsidP="004105A9">
      <w:r>
        <w:t xml:space="preserve"> est également rapporté. Le spectre de TSC calculé montre deux pics tels que ce que l'on obtient sur des échantillons</w:t>
      </w:r>
    </w:p>
    <w:p w:rsidR="004105A9" w:rsidRDefault="004105A9" w:rsidP="004105A9">
      <w:r>
        <w:t xml:space="preserve"> de a-Si:H de bonne qualité électronique. L'origine de chaque pic est discutée. L'effet des paramètres expérimentaux sur</w:t>
      </w:r>
    </w:p>
    <w:p w:rsidR="0003068E" w:rsidRDefault="004105A9" w:rsidP="004105A9">
      <w:r>
        <w:t xml:space="preserve"> ce spectre est également donné.</w:t>
      </w:r>
    </w:p>
    <w:sectPr w:rsidR="0003068E" w:rsidSect="0003068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105A9"/>
    <w:rsid w:val="0003068E"/>
    <w:rsid w:val="004105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068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282</Words>
  <Characters>1554</Characters>
  <Application>Microsoft Office Word</Application>
  <DocSecurity>0</DocSecurity>
  <Lines>12</Lines>
  <Paragraphs>3</Paragraphs>
  <ScaleCrop>false</ScaleCrop>
  <Company/>
  <LinksUpToDate>false</LinksUpToDate>
  <CharactersWithSpaces>1833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2015-01-13T08:56:00Z</dcterms:created>
  <dcterms:modified xsi:type="dcterms:W3CDTF">2015-01-13T08:56:00Z</dcterms:modified>
</cp:coreProperties>
</file>