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496AF6" w:rsidRDefault="00523B66" w:rsidP="00523B66">
      <w:pPr>
        <w:rPr>
          <w:szCs w:val="24"/>
        </w:rPr>
      </w:pPr>
      <w:r w:rsidRPr="00523B66">
        <w:rPr>
          <w:szCs w:val="24"/>
        </w:rPr>
        <w:t>Vu les performances reconnues des sondes de Langmuir utilisées pour la caractérisation des plasmas, un système de diagnostic des décharges radiofréquences (RF) par sonde de Langmuir a été mis en œuvre durant ce travail pour des plasmas de décharge RF capacitive. Celui-ci permet une mesure direct et locale de tout les paramètres plasmas à savoir la densité ionique, la densité et température électronique, les potentiels, plasma et flottant, ainsi que la fonction de distribution en énergie des électrons. Une sonde de Langmuir spécifique adaptée aux décharges RF a été développée, et dotée d'un système de compensation RF miniature de bonne qualité. Un système d'acquisition mise en œuvre permet d'effectuer des mesures automatisées via l'interface LabVIEW à travers un circuit électrique de mesure approprié</w:t>
      </w:r>
      <w:r>
        <w:rPr>
          <w:szCs w:val="24"/>
        </w:rPr>
        <w:t xml:space="preserve"> </w:t>
      </w:r>
      <w:r w:rsidRPr="00523B66">
        <w:rPr>
          <w:szCs w:val="24"/>
        </w:rPr>
        <w:t>D'autres</w:t>
      </w:r>
      <w:r>
        <w:rPr>
          <w:szCs w:val="24"/>
        </w:rPr>
        <w:t xml:space="preserve"> </w:t>
      </w:r>
      <w:r w:rsidRPr="00523B66">
        <w:rPr>
          <w:szCs w:val="24"/>
        </w:rPr>
        <w:t>diagnostics complémentaires ont été utilisés. Une sonde capacitive via un oscilloscope numérique pour la détermination des harmoniques du plasma RF afin de concevoir le bon filtre, et la spectroscopie d'émission pour la mesure des intensités d'émission atomique et ionique afin de corréler ses résultats, bien que qualitatives, avec ceux de la sonde par rapport à l'évolution des espèces chargées dans le plasma.</w:t>
      </w:r>
      <w:r>
        <w:rPr>
          <w:szCs w:val="24"/>
        </w:rPr>
        <w:t xml:space="preserve"> </w:t>
      </w:r>
      <w:r w:rsidRPr="00523B66">
        <w:rPr>
          <w:szCs w:val="24"/>
        </w:rPr>
        <w:t>L'exploitation de notre sonde, par des mesures dans un plasma, nous a permit d'obtenir des caractéristiques courant-tension compensées. Après traitement de ces courbes et extraction des paramètres du plasma, leur évolution en fonction de la puissance, de la pression d'argon et de la position radiale, a été étudiée. Nous avons obtenues des densités entre 2.109 cm-3 et 3.1010 cm-3 et des températures effectives entre 1,5eV et 3,8eV. Les fonctions de distribution en énergie des électrons (FDEE), expérimentales, ont été également déterminées pour différentes conditions opératoire. Nous avons montrés qu'elles sont majoritairement de type Druyvesteyn hormis quelques cas, ou elles peuvent être de type Maxwellienne.</w:t>
      </w:r>
      <w:r>
        <w:rPr>
          <w:szCs w:val="24"/>
        </w:rPr>
        <w:t xml:space="preserve">  </w:t>
      </w:r>
      <w:r w:rsidRPr="00523B66">
        <w:rPr>
          <w:szCs w:val="24"/>
        </w:rPr>
        <w:t>L'étude de leurs évolutions a fait apparaître les transitions entre les  différents régimes d'entretien de la décharge RF capacitive. A faible puissance RF, la température électronique effective chute rapidement jusqu'à atteindre une zone de transition au delà de laquelle elle ne varie pas beaucoup, tandis que la densité électronique croit quasi-linéairement sur tout l'intervalle de puissance. Ce comportement est une signature d'une transition entre le régime de chauffage stochastique et le régime d'émission secondaire. A faible pression, la FDEE fait apparaitre deux composantes correspondant à la coexistence de deux populations électroniques distinctes (électrons froids et électrons chauds). A pression élevée, les deux composantes fusionnent vers une seule de type Druyvesteyn.</w:t>
      </w:r>
    </w:p>
    <w:sectPr w:rsidR="009654EB" w:rsidRPr="00496AF6"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3092" w:rsidRDefault="00173092" w:rsidP="00D8379A">
      <w:pPr>
        <w:spacing w:after="0" w:line="240" w:lineRule="auto"/>
      </w:pPr>
      <w:r>
        <w:separator/>
      </w:r>
    </w:p>
  </w:endnote>
  <w:endnote w:type="continuationSeparator" w:id="1">
    <w:p w:rsidR="00173092" w:rsidRDefault="00173092"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3092" w:rsidRDefault="00173092" w:rsidP="00D8379A">
      <w:pPr>
        <w:spacing w:after="0" w:line="240" w:lineRule="auto"/>
      </w:pPr>
      <w:r>
        <w:separator/>
      </w:r>
    </w:p>
  </w:footnote>
  <w:footnote w:type="continuationSeparator" w:id="1">
    <w:p w:rsidR="00173092" w:rsidRDefault="00173092"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3689F"/>
    <w:rsid w:val="00545ACE"/>
    <w:rsid w:val="00557CE3"/>
    <w:rsid w:val="0058791D"/>
    <w:rsid w:val="0059625F"/>
    <w:rsid w:val="005A2FD4"/>
    <w:rsid w:val="005B6C22"/>
    <w:rsid w:val="005E7CDD"/>
    <w:rsid w:val="00601EE6"/>
    <w:rsid w:val="0062301C"/>
    <w:rsid w:val="00631A28"/>
    <w:rsid w:val="006654C2"/>
    <w:rsid w:val="006A134E"/>
    <w:rsid w:val="006A7808"/>
    <w:rsid w:val="006B2C48"/>
    <w:rsid w:val="006B6CEF"/>
    <w:rsid w:val="006C29C0"/>
    <w:rsid w:val="006D18AF"/>
    <w:rsid w:val="006D5348"/>
    <w:rsid w:val="006E6B9F"/>
    <w:rsid w:val="00716821"/>
    <w:rsid w:val="00724802"/>
    <w:rsid w:val="0073292C"/>
    <w:rsid w:val="0073581D"/>
    <w:rsid w:val="007527B4"/>
    <w:rsid w:val="00754856"/>
    <w:rsid w:val="00754A5C"/>
    <w:rsid w:val="00774225"/>
    <w:rsid w:val="00782278"/>
    <w:rsid w:val="00786BA1"/>
    <w:rsid w:val="007B24DE"/>
    <w:rsid w:val="007C2BCE"/>
    <w:rsid w:val="007C496E"/>
    <w:rsid w:val="007F24FE"/>
    <w:rsid w:val="00822FE9"/>
    <w:rsid w:val="00832EA8"/>
    <w:rsid w:val="00842AF8"/>
    <w:rsid w:val="00847585"/>
    <w:rsid w:val="008600F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50667"/>
    <w:rsid w:val="009513F7"/>
    <w:rsid w:val="009654EB"/>
    <w:rsid w:val="009807E0"/>
    <w:rsid w:val="00982D12"/>
    <w:rsid w:val="00992A2E"/>
    <w:rsid w:val="009A21AF"/>
    <w:rsid w:val="009C32DE"/>
    <w:rsid w:val="009C3E1F"/>
    <w:rsid w:val="009D0A27"/>
    <w:rsid w:val="009D2387"/>
    <w:rsid w:val="009F66A3"/>
    <w:rsid w:val="00A10CE3"/>
    <w:rsid w:val="00A113D0"/>
    <w:rsid w:val="00A11D50"/>
    <w:rsid w:val="00A16CD1"/>
    <w:rsid w:val="00A30F05"/>
    <w:rsid w:val="00A316B7"/>
    <w:rsid w:val="00A66B96"/>
    <w:rsid w:val="00A914C7"/>
    <w:rsid w:val="00A91FE5"/>
    <w:rsid w:val="00A943C8"/>
    <w:rsid w:val="00AA546C"/>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BD37C5"/>
    <w:rsid w:val="00C00640"/>
    <w:rsid w:val="00C00F86"/>
    <w:rsid w:val="00C210DD"/>
    <w:rsid w:val="00C261A8"/>
    <w:rsid w:val="00C52F42"/>
    <w:rsid w:val="00C60CC5"/>
    <w:rsid w:val="00C71181"/>
    <w:rsid w:val="00C73ECB"/>
    <w:rsid w:val="00C80677"/>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E33B9"/>
    <w:rsid w:val="00E108FD"/>
    <w:rsid w:val="00E1138D"/>
    <w:rsid w:val="00E137B5"/>
    <w:rsid w:val="00E15A3F"/>
    <w:rsid w:val="00E32869"/>
    <w:rsid w:val="00E54504"/>
    <w:rsid w:val="00E567EE"/>
    <w:rsid w:val="00E92159"/>
    <w:rsid w:val="00E923B9"/>
    <w:rsid w:val="00EE0B0D"/>
    <w:rsid w:val="00EE74EE"/>
    <w:rsid w:val="00EF71B1"/>
    <w:rsid w:val="00F0167D"/>
    <w:rsid w:val="00F33B1B"/>
    <w:rsid w:val="00F3527F"/>
    <w:rsid w:val="00F42034"/>
    <w:rsid w:val="00F62559"/>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Pages>
  <Words>421</Words>
  <Characters>2320</Characters>
  <Application>Microsoft Office Word</Application>
  <DocSecurity>0</DocSecurity>
  <Lines>19</Lines>
  <Paragraphs>5</Paragraphs>
  <ScaleCrop>false</ScaleCrop>
  <Company/>
  <LinksUpToDate>false</LinksUpToDate>
  <CharactersWithSpaces>2736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145</cp:revision>
  <dcterms:created xsi:type="dcterms:W3CDTF">2015-12-10T09:43:00Z</dcterms:created>
  <dcterms:modified xsi:type="dcterms:W3CDTF">2015-12-15T13:46:00Z</dcterms:modified>
</cp:coreProperties>
</file>