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6E4" w:rsidRDefault="000876E4" w:rsidP="000876E4">
      <w:pPr>
        <w:rPr>
          <w:rFonts w:ascii="Times New Roman" w:hAnsi="Times New Roman" w:cs="Times New Roman"/>
          <w:sz w:val="20"/>
          <w:szCs w:val="20"/>
        </w:rPr>
      </w:pPr>
    </w:p>
    <w:p w:rsidR="00414F61" w:rsidRDefault="00E608F3" w:rsidP="00414F61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E608F3">
        <w:rPr>
          <w:rFonts w:ascii="Times New Roman" w:hAnsi="Times New Roman" w:cs="Times New Roman"/>
          <w:b/>
          <w:bCs/>
          <w:sz w:val="36"/>
          <w:szCs w:val="36"/>
        </w:rPr>
        <w:t xml:space="preserve">Résumé </w:t>
      </w:r>
    </w:p>
    <w:p w:rsidR="006F0014" w:rsidRDefault="006F0014" w:rsidP="006F0014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fr-FR"/>
        </w:rPr>
        <w:pict>
          <v:rect id="_x0000_s1026" style="position:absolute;margin-left:-14.45pt;margin-top:22.3pt;width:477.7pt;height:439pt;z-index:-251658752" fillcolor="#a5a5a5 [2092]"/>
        </w:pict>
      </w:r>
    </w:p>
    <w:p w:rsidR="006F0014" w:rsidRDefault="006F0014" w:rsidP="006F0014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76E4" w:rsidRDefault="000876E4" w:rsidP="006F0014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0876E4" w:rsidRPr="000876E4" w:rsidRDefault="00414F61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0876E4" w:rsidRPr="000876E4">
        <w:rPr>
          <w:rFonts w:ascii="Times New Roman" w:hAnsi="Times New Roman" w:cs="Times New Roman"/>
          <w:sz w:val="20"/>
          <w:szCs w:val="20"/>
        </w:rPr>
        <w:t xml:space="preserve">Les  travaux  présentés  dans  cette  thèse  portent  sur   la  dégradation  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photocatalytique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 xml:space="preserve">  de  l’aniline  dans  l’eau  et  sur l’identification des produits de dégradation générés lors de ce processus.</w:t>
      </w:r>
    </w:p>
    <w:p w:rsidR="000876E4" w:rsidRDefault="00414F61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0876E4" w:rsidRPr="000876E4">
        <w:rPr>
          <w:rFonts w:ascii="Times New Roman" w:hAnsi="Times New Roman" w:cs="Times New Roman"/>
          <w:sz w:val="20"/>
          <w:szCs w:val="20"/>
        </w:rPr>
        <w:t>La première partie de ce travail sera consacrée à  l’élaboration d’une méthode d’analyse simple et rapide utilisant la chromatographie liquide à haute performance muni d’un détecteur à barrette de diodes (HPLC/PDA) d’un mélange de produits en l’occurrence, l’aniline et ses intermédiaires de dégradation: l’ortho-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aminophénol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>, le méta-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aminophénol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>, le para-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aminophénol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 xml:space="preserve">  et  le  phénol.  Pour  cela  plusieurs  paramètres   influençant  la  séparation  chromatographique  ont  été évalués</w:t>
      </w:r>
      <w:r w:rsidR="000876E4">
        <w:rPr>
          <w:rFonts w:ascii="Times New Roman" w:hAnsi="Times New Roman" w:cs="Times New Roman"/>
          <w:sz w:val="20"/>
          <w:szCs w:val="20"/>
        </w:rPr>
        <w:t>.</w:t>
      </w:r>
    </w:p>
    <w:p w:rsidR="000876E4" w:rsidRPr="000876E4" w:rsidRDefault="00414F61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0876E4" w:rsidRPr="000876E4">
        <w:rPr>
          <w:rFonts w:ascii="Times New Roman" w:hAnsi="Times New Roman" w:cs="Times New Roman"/>
          <w:sz w:val="20"/>
          <w:szCs w:val="20"/>
        </w:rPr>
        <w:t>Après validation, cette méthode a été appliquée pour la détermination</w:t>
      </w:r>
      <w:r w:rsidR="000876E4">
        <w:rPr>
          <w:rFonts w:ascii="Times New Roman" w:hAnsi="Times New Roman" w:cs="Times New Roman"/>
          <w:sz w:val="20"/>
          <w:szCs w:val="20"/>
        </w:rPr>
        <w:t xml:space="preserve"> qualitative et quantitative de </w:t>
      </w:r>
      <w:r w:rsidR="000876E4" w:rsidRPr="000876E4">
        <w:rPr>
          <w:rFonts w:ascii="Times New Roman" w:hAnsi="Times New Roman" w:cs="Times New Roman"/>
          <w:sz w:val="20"/>
          <w:szCs w:val="20"/>
        </w:rPr>
        <w:t>l'aniline, du</w:t>
      </w:r>
      <w:r w:rsidR="000876E4">
        <w:rPr>
          <w:rFonts w:ascii="Times New Roman" w:hAnsi="Times New Roman" w:cs="Times New Roman"/>
          <w:sz w:val="20"/>
          <w:szCs w:val="20"/>
        </w:rPr>
        <w:t xml:space="preserve"> phénol et de l'isomère </w:t>
      </w:r>
      <w:proofErr w:type="spellStart"/>
      <w:r w:rsidR="000876E4">
        <w:rPr>
          <w:rFonts w:ascii="Times New Roman" w:hAnsi="Times New Roman" w:cs="Times New Roman"/>
          <w:sz w:val="20"/>
          <w:szCs w:val="20"/>
        </w:rPr>
        <w:t>aminophé</w:t>
      </w:r>
      <w:r w:rsidR="000876E4" w:rsidRPr="000876E4">
        <w:rPr>
          <w:rFonts w:ascii="Times New Roman" w:hAnsi="Times New Roman" w:cs="Times New Roman"/>
          <w:sz w:val="20"/>
          <w:szCs w:val="20"/>
        </w:rPr>
        <w:t>nol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 xml:space="preserve"> à  deux endroits de l’oued El-Harrach ((I) prix à proximité d’une usine de plastique et de textile et le point (II) est situé à la sortie</w:t>
      </w:r>
      <w:r>
        <w:rPr>
          <w:rFonts w:ascii="Times New Roman" w:hAnsi="Times New Roman" w:cs="Times New Roman"/>
          <w:sz w:val="20"/>
          <w:szCs w:val="20"/>
        </w:rPr>
        <w:t xml:space="preserve"> d’une industrie pharmaceutique.</w:t>
      </w:r>
    </w:p>
    <w:p w:rsidR="000876E4" w:rsidRDefault="00414F61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0876E4" w:rsidRPr="000876E4">
        <w:rPr>
          <w:rFonts w:ascii="Times New Roman" w:hAnsi="Times New Roman" w:cs="Times New Roman"/>
          <w:sz w:val="20"/>
          <w:szCs w:val="20"/>
        </w:rPr>
        <w:t>Dans la deuxième partie de ce travail, nous avons étudié la dégradation photo-catalytique de l’aniline en présence du catalyseur TiO</w:t>
      </w:r>
      <w:r w:rsidR="000876E4" w:rsidRPr="000876E4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="000876E4" w:rsidRPr="000876E4">
        <w:rPr>
          <w:rFonts w:ascii="Times New Roman" w:hAnsi="Times New Roman" w:cs="Times New Roman"/>
          <w:sz w:val="20"/>
          <w:szCs w:val="20"/>
        </w:rPr>
        <w:t>– P25 sous irradiation d’une lampe à vapeur de mercure HPK. Le suivi de la cinétique de dégradation à</w:t>
      </w:r>
      <w:r w:rsidR="000876E4">
        <w:rPr>
          <w:rFonts w:ascii="Times New Roman" w:hAnsi="Times New Roman" w:cs="Times New Roman"/>
          <w:sz w:val="20"/>
          <w:szCs w:val="20"/>
        </w:rPr>
        <w:t xml:space="preserve"> </w:t>
      </w:r>
      <w:r w:rsidR="000876E4" w:rsidRPr="000876E4">
        <w:rPr>
          <w:rFonts w:ascii="Times New Roman" w:hAnsi="Times New Roman" w:cs="Times New Roman"/>
          <w:sz w:val="20"/>
          <w:szCs w:val="20"/>
        </w:rPr>
        <w:t>été effectué par HPLC/DAD  sous les conditions opératoires optimisées dans la première partie. Les résultats obtenus nous ont permis d’identifier et de quantifier deux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876E4" w:rsidRPr="000876E4">
        <w:rPr>
          <w:rFonts w:ascii="Times New Roman" w:hAnsi="Times New Roman" w:cs="Times New Roman"/>
          <w:sz w:val="20"/>
          <w:szCs w:val="20"/>
        </w:rPr>
        <w:t>produits de dégradation : le para-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aminophénol</w:t>
      </w:r>
      <w:proofErr w:type="spellEnd"/>
      <w:r w:rsidR="000876E4" w:rsidRPr="000876E4">
        <w:rPr>
          <w:rFonts w:ascii="Times New Roman" w:hAnsi="Times New Roman" w:cs="Times New Roman"/>
          <w:sz w:val="20"/>
          <w:szCs w:val="20"/>
        </w:rPr>
        <w:t xml:space="preserve"> et l’ortho-</w:t>
      </w:r>
      <w:proofErr w:type="spellStart"/>
      <w:r w:rsidR="000876E4" w:rsidRPr="000876E4">
        <w:rPr>
          <w:rFonts w:ascii="Times New Roman" w:hAnsi="Times New Roman" w:cs="Times New Roman"/>
          <w:sz w:val="20"/>
          <w:szCs w:val="20"/>
        </w:rPr>
        <w:t>aminophénol</w:t>
      </w:r>
      <w:proofErr w:type="spellEnd"/>
    </w:p>
    <w:p w:rsidR="005E402C" w:rsidRDefault="005E402C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</w:p>
    <w:p w:rsidR="00414F61" w:rsidRDefault="00414F61" w:rsidP="00C82BB1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414F61" w:rsidSect="00E608F3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76E4"/>
    <w:rsid w:val="000876E4"/>
    <w:rsid w:val="00414F61"/>
    <w:rsid w:val="005E402C"/>
    <w:rsid w:val="006B62CF"/>
    <w:rsid w:val="006F0014"/>
    <w:rsid w:val="00C82BB1"/>
    <w:rsid w:val="00DF405F"/>
    <w:rsid w:val="00E60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38E79DF7-F0D9-498E-A190-0DFABE639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402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232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naima</cp:lastModifiedBy>
  <cp:revision>4</cp:revision>
  <dcterms:created xsi:type="dcterms:W3CDTF">2017-05-24T11:04:00Z</dcterms:created>
  <dcterms:modified xsi:type="dcterms:W3CDTF">2018-02-08T10:48:00Z</dcterms:modified>
</cp:coreProperties>
</file>