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7A8" w:rsidRDefault="00EE37A8" w:rsidP="00EE37A8">
      <w:pPr>
        <w:rPr>
          <w:sz w:val="28"/>
          <w:szCs w:val="28"/>
        </w:rPr>
      </w:pPr>
      <w:r>
        <w:rPr>
          <w:sz w:val="28"/>
          <w:szCs w:val="28"/>
        </w:rPr>
        <w:t>Résumé:</w:t>
      </w:r>
    </w:p>
    <w:p w:rsidR="00EE37A8" w:rsidRPr="00EE37A8" w:rsidRDefault="00EE37A8" w:rsidP="00EE37A8">
      <w:pPr>
        <w:rPr>
          <w:rFonts w:asciiTheme="minorBidi" w:hAnsiTheme="minorBidi"/>
          <w:sz w:val="24"/>
          <w:szCs w:val="24"/>
        </w:rPr>
      </w:pPr>
      <w:r w:rsidRPr="00EE37A8">
        <w:rPr>
          <w:rFonts w:asciiTheme="minorBidi" w:hAnsiTheme="minorBidi"/>
          <w:sz w:val="24"/>
          <w:szCs w:val="24"/>
        </w:rPr>
        <w:t xml:space="preserve">    Dans cette thèse de Magister, nous montrons en utilisant les intégrales de chemins, comment  obtenir la solution pour des particules de Dirac en mouvement dans des champs ayant des formes choisies de telle manière que les solutions soient  exactes et analytiques.</w:t>
      </w:r>
    </w:p>
    <w:p w:rsidR="00EE37A8" w:rsidRPr="00EE37A8" w:rsidRDefault="00EE37A8" w:rsidP="00EE37A8">
      <w:pPr>
        <w:rPr>
          <w:rFonts w:asciiTheme="minorBidi" w:hAnsiTheme="minorBidi"/>
          <w:sz w:val="24"/>
          <w:szCs w:val="24"/>
        </w:rPr>
      </w:pPr>
      <w:r w:rsidRPr="00EE37A8">
        <w:rPr>
          <w:rFonts w:asciiTheme="minorBidi" w:hAnsiTheme="minorBidi"/>
          <w:sz w:val="24"/>
          <w:szCs w:val="24"/>
        </w:rPr>
        <w:t xml:space="preserve">    Dans une première partie, nous avons déterminé la fonction d'onde d'une particule de Dirac dans un champ non- abélien suivant le formalisme d'</w:t>
      </w:r>
      <w:proofErr w:type="spellStart"/>
      <w:r w:rsidRPr="00EE37A8">
        <w:rPr>
          <w:rFonts w:asciiTheme="minorBidi" w:hAnsiTheme="minorBidi"/>
          <w:sz w:val="24"/>
          <w:szCs w:val="24"/>
        </w:rPr>
        <w:t>Alexandrou</w:t>
      </w:r>
      <w:proofErr w:type="spellEnd"/>
      <w:r w:rsidRPr="00EE37A8">
        <w:rPr>
          <w:rFonts w:asciiTheme="minorBidi" w:hAnsiTheme="minorBidi"/>
          <w:sz w:val="24"/>
          <w:szCs w:val="24"/>
        </w:rPr>
        <w:t xml:space="preserve"> et al, grâce à l'utilisation de deux contraintes, l'une relative à l'espace afin de réduire le mouvement et une deuxième relative au spin.</w:t>
      </w:r>
    </w:p>
    <w:p w:rsidR="00EE37A8" w:rsidRPr="00EE37A8" w:rsidRDefault="00EE37A8" w:rsidP="00EE37A8">
      <w:pPr>
        <w:rPr>
          <w:rFonts w:asciiTheme="minorBidi" w:hAnsiTheme="minorBidi"/>
          <w:sz w:val="24"/>
          <w:szCs w:val="24"/>
        </w:rPr>
      </w:pPr>
      <w:r w:rsidRPr="00EE37A8">
        <w:rPr>
          <w:rFonts w:asciiTheme="minorBidi" w:hAnsiTheme="minorBidi"/>
          <w:sz w:val="24"/>
          <w:szCs w:val="24"/>
        </w:rPr>
        <w:t xml:space="preserve">    Dans une deuxième partie, nous montrons comment réduire le mouvement de l'espace-temps à (3+1) dimensions en deux mouvements indépendants dans deux espaces différents de dimensions respectivement 2 et (1+1). Les 2 propagateurs relatifs à chaque espace sont ensuite formulés suivant l'approche </w:t>
      </w:r>
      <w:proofErr w:type="spellStart"/>
      <w:r w:rsidRPr="00EE37A8">
        <w:rPr>
          <w:rFonts w:asciiTheme="minorBidi" w:hAnsiTheme="minorBidi"/>
          <w:sz w:val="24"/>
          <w:szCs w:val="24"/>
        </w:rPr>
        <w:t>supersymétrique</w:t>
      </w:r>
      <w:proofErr w:type="spellEnd"/>
      <w:r w:rsidRPr="00EE37A8">
        <w:rPr>
          <w:rFonts w:asciiTheme="minorBidi" w:hAnsiTheme="minorBidi"/>
          <w:sz w:val="24"/>
          <w:szCs w:val="24"/>
        </w:rPr>
        <w:t xml:space="preserve"> de </w:t>
      </w:r>
      <w:proofErr w:type="spellStart"/>
      <w:r w:rsidRPr="00EE37A8">
        <w:rPr>
          <w:rFonts w:asciiTheme="minorBidi" w:hAnsiTheme="minorBidi"/>
          <w:sz w:val="24"/>
          <w:szCs w:val="24"/>
        </w:rPr>
        <w:t>Gitman</w:t>
      </w:r>
      <w:proofErr w:type="spellEnd"/>
      <w:r w:rsidRPr="00EE37A8">
        <w:rPr>
          <w:rFonts w:asciiTheme="minorBidi" w:hAnsiTheme="minorBidi"/>
          <w:sz w:val="24"/>
          <w:szCs w:val="24"/>
        </w:rPr>
        <w:t xml:space="preserve"> pour une particule de spin 1/2, électriquement neutre.</w:t>
      </w:r>
    </w:p>
    <w:p w:rsidR="00EE37A8" w:rsidRPr="00EE37A8" w:rsidRDefault="00EE37A8" w:rsidP="00EE37A8">
      <w:pPr>
        <w:rPr>
          <w:rFonts w:asciiTheme="minorBidi" w:hAnsiTheme="minorBidi"/>
          <w:sz w:val="24"/>
          <w:szCs w:val="24"/>
        </w:rPr>
      </w:pPr>
      <w:r w:rsidRPr="00EE37A8">
        <w:rPr>
          <w:rFonts w:asciiTheme="minorBidi" w:hAnsiTheme="minorBidi"/>
          <w:sz w:val="24"/>
          <w:szCs w:val="24"/>
        </w:rPr>
        <w:t xml:space="preserve">    Dans la troisième partie, suivant une idée de Levy-</w:t>
      </w:r>
      <w:proofErr w:type="spellStart"/>
      <w:r w:rsidRPr="00EE37A8">
        <w:rPr>
          <w:rFonts w:asciiTheme="minorBidi" w:hAnsiTheme="minorBidi"/>
          <w:sz w:val="24"/>
          <w:szCs w:val="24"/>
        </w:rPr>
        <w:t>leblond</w:t>
      </w:r>
      <w:proofErr w:type="spellEnd"/>
      <w:r w:rsidRPr="00EE37A8">
        <w:rPr>
          <w:rFonts w:asciiTheme="minorBidi" w:hAnsiTheme="minorBidi"/>
          <w:sz w:val="24"/>
          <w:szCs w:val="24"/>
        </w:rPr>
        <w:t>, le propagateur de l’équation de Pauli est écrit sous forme d'un produit de deux propagateurs relatifs à deux noyaux linéaires par rapport à E et p et le cas de la particule libre est traité comme exemple.</w:t>
      </w:r>
    </w:p>
    <w:p w:rsidR="00113D41" w:rsidRDefault="00113D41"/>
    <w:sectPr w:rsidR="00113D41" w:rsidSect="00113D4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E37A8"/>
    <w:rsid w:val="00113D41"/>
    <w:rsid w:val="00EE37A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37A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37684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187</Words>
  <Characters>1033</Characters>
  <Application>Microsoft Office Word</Application>
  <DocSecurity>0</DocSecurity>
  <Lines>8</Lines>
  <Paragraphs>2</Paragraphs>
  <ScaleCrop>false</ScaleCrop>
  <Company>Windows-Trust</Company>
  <LinksUpToDate>false</LinksUpToDate>
  <CharactersWithSpaces>1218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Enigma</dc:creator>
  <cp:keywords/>
  <dc:description/>
  <cp:lastModifiedBy>Enigma</cp:lastModifiedBy>
  <cp:revision>1</cp:revision>
  <dcterms:created xsi:type="dcterms:W3CDTF">2012-05-06T09:55:00Z</dcterms:created>
  <dcterms:modified xsi:type="dcterms:W3CDTF">2012-05-06T09:57:00Z</dcterms:modified>
</cp:coreProperties>
</file>