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5CEA" w:rsidRPr="009E60BA" w:rsidRDefault="00935CEA" w:rsidP="00935CEA">
      <w:pPr>
        <w:spacing w:line="480" w:lineRule="auto"/>
        <w:jc w:val="center"/>
        <w:rPr>
          <w:rFonts w:ascii="Times New Roman" w:hAnsi="Times New Roman" w:cs="Times New Roman"/>
          <w:b/>
          <w:sz w:val="24"/>
          <w:szCs w:val="24"/>
        </w:rPr>
      </w:pPr>
      <w:r w:rsidRPr="009E60BA">
        <w:rPr>
          <w:rFonts w:ascii="Times New Roman" w:hAnsi="Times New Roman" w:cs="Times New Roman"/>
          <w:b/>
          <w:sz w:val="24"/>
          <w:szCs w:val="24"/>
        </w:rPr>
        <w:t>Résumé</w:t>
      </w:r>
    </w:p>
    <w:p w:rsidR="00935CEA" w:rsidRPr="008F337D" w:rsidRDefault="00935CEA" w:rsidP="00935CEA">
      <w:pPr>
        <w:pStyle w:val="Sansinterligne"/>
        <w:jc w:val="center"/>
        <w:rPr>
          <w:rFonts w:ascii="Times New Roman" w:hAnsi="Times New Roman" w:cs="Times New Roman"/>
          <w:b/>
          <w:bCs/>
          <w:sz w:val="24"/>
          <w:szCs w:val="24"/>
        </w:rPr>
      </w:pPr>
    </w:p>
    <w:p w:rsidR="00935CEA" w:rsidRPr="008F337D" w:rsidRDefault="00935CEA" w:rsidP="00935CEA">
      <w:pPr>
        <w:pStyle w:val="Sansinterligne"/>
        <w:jc w:val="both"/>
        <w:rPr>
          <w:rFonts w:ascii="Times New Roman" w:hAnsi="Times New Roman" w:cs="Times New Roman"/>
          <w:sz w:val="24"/>
          <w:szCs w:val="24"/>
        </w:rPr>
      </w:pPr>
      <w:r w:rsidRPr="008F337D">
        <w:rPr>
          <w:rFonts w:ascii="Times New Roman" w:hAnsi="Times New Roman" w:cs="Times New Roman"/>
          <w:sz w:val="24"/>
          <w:szCs w:val="24"/>
        </w:rPr>
        <w:t xml:space="preserve">La </w:t>
      </w:r>
      <w:proofErr w:type="spellStart"/>
      <w:r w:rsidRPr="008F337D">
        <w:rPr>
          <w:rFonts w:ascii="Times New Roman" w:hAnsi="Times New Roman" w:cs="Times New Roman"/>
          <w:sz w:val="24"/>
          <w:szCs w:val="24"/>
        </w:rPr>
        <w:t>mycorhization</w:t>
      </w:r>
      <w:proofErr w:type="spellEnd"/>
      <w:r w:rsidRPr="008F337D">
        <w:rPr>
          <w:rFonts w:ascii="Times New Roman" w:hAnsi="Times New Roman" w:cs="Times New Roman"/>
          <w:sz w:val="24"/>
          <w:szCs w:val="24"/>
        </w:rPr>
        <w:t xml:space="preserve"> des plant</w:t>
      </w:r>
      <w:r>
        <w:rPr>
          <w:rFonts w:ascii="Times New Roman" w:hAnsi="Times New Roman" w:cs="Times New Roman"/>
          <w:sz w:val="24"/>
          <w:szCs w:val="24"/>
        </w:rPr>
        <w:t>ule</w:t>
      </w:r>
      <w:r w:rsidRPr="008F337D">
        <w:rPr>
          <w:rFonts w:ascii="Times New Roman" w:hAnsi="Times New Roman" w:cs="Times New Roman"/>
          <w:sz w:val="24"/>
          <w:szCs w:val="24"/>
        </w:rPr>
        <w:t xml:space="preserve">s du cèdre de l’Atlas en pépinière figure parmi les approches préconisées pour améliorer la survie et la croissance des plants en site de reboisement. Cependant, la majorité des travaux n’ont pas pu aboutir à des taux de </w:t>
      </w:r>
      <w:proofErr w:type="spellStart"/>
      <w:r w:rsidRPr="008F337D">
        <w:rPr>
          <w:rFonts w:ascii="Times New Roman" w:hAnsi="Times New Roman" w:cs="Times New Roman"/>
          <w:sz w:val="24"/>
          <w:szCs w:val="24"/>
        </w:rPr>
        <w:t>mycorhization</w:t>
      </w:r>
      <w:proofErr w:type="spellEnd"/>
      <w:r w:rsidRPr="008F337D">
        <w:rPr>
          <w:rFonts w:ascii="Times New Roman" w:hAnsi="Times New Roman" w:cs="Times New Roman"/>
          <w:sz w:val="24"/>
          <w:szCs w:val="24"/>
        </w:rPr>
        <w:t xml:space="preserve"> élevés lorsque les </w:t>
      </w:r>
      <w:proofErr w:type="gramStart"/>
      <w:r w:rsidRPr="008F337D">
        <w:rPr>
          <w:rFonts w:ascii="Times New Roman" w:hAnsi="Times New Roman" w:cs="Times New Roman"/>
          <w:sz w:val="24"/>
          <w:szCs w:val="24"/>
        </w:rPr>
        <w:t>plant</w:t>
      </w:r>
      <w:r>
        <w:rPr>
          <w:rFonts w:ascii="Times New Roman" w:hAnsi="Times New Roman" w:cs="Times New Roman"/>
          <w:sz w:val="24"/>
          <w:szCs w:val="24"/>
        </w:rPr>
        <w:t>ules</w:t>
      </w:r>
      <w:r w:rsidRPr="008F337D">
        <w:rPr>
          <w:rFonts w:ascii="Times New Roman" w:hAnsi="Times New Roman" w:cs="Times New Roman"/>
          <w:sz w:val="24"/>
          <w:szCs w:val="24"/>
        </w:rPr>
        <w:t xml:space="preserve">  du</w:t>
      </w:r>
      <w:proofErr w:type="gramEnd"/>
      <w:r w:rsidRPr="008F337D">
        <w:rPr>
          <w:rFonts w:ascii="Times New Roman" w:hAnsi="Times New Roman" w:cs="Times New Roman"/>
          <w:sz w:val="24"/>
          <w:szCs w:val="24"/>
        </w:rPr>
        <w:t xml:space="preserve"> cèdre de l’Atlas sont inoculées par des spores. L’objectif de cette étude est de déterminer l’influence de l’inoculum </w:t>
      </w:r>
      <w:proofErr w:type="spellStart"/>
      <w:r w:rsidRPr="008F337D">
        <w:rPr>
          <w:rFonts w:ascii="Times New Roman" w:hAnsi="Times New Roman" w:cs="Times New Roman"/>
          <w:sz w:val="24"/>
          <w:szCs w:val="24"/>
        </w:rPr>
        <w:t>sporal</w:t>
      </w:r>
      <w:proofErr w:type="spellEnd"/>
      <w:r w:rsidRPr="008F337D">
        <w:rPr>
          <w:rFonts w:ascii="Times New Roman" w:hAnsi="Times New Roman" w:cs="Times New Roman"/>
          <w:sz w:val="24"/>
          <w:szCs w:val="24"/>
        </w:rPr>
        <w:t xml:space="preserve"> de trois champignons </w:t>
      </w:r>
      <w:proofErr w:type="spellStart"/>
      <w:r w:rsidRPr="008F337D">
        <w:rPr>
          <w:rFonts w:ascii="Times New Roman" w:hAnsi="Times New Roman" w:cs="Times New Roman"/>
          <w:sz w:val="24"/>
          <w:szCs w:val="24"/>
        </w:rPr>
        <w:t>ectomycorhiziens</w:t>
      </w:r>
      <w:proofErr w:type="spellEnd"/>
      <w:r w:rsidRPr="008F337D">
        <w:rPr>
          <w:rFonts w:ascii="Times New Roman" w:hAnsi="Times New Roman" w:cs="Times New Roman"/>
          <w:sz w:val="24"/>
          <w:szCs w:val="24"/>
        </w:rPr>
        <w:t> :</w:t>
      </w:r>
      <w:r>
        <w:rPr>
          <w:rFonts w:ascii="Times New Roman" w:hAnsi="Times New Roman" w:cs="Times New Roman"/>
          <w:sz w:val="24"/>
          <w:szCs w:val="24"/>
        </w:rPr>
        <w:t xml:space="preserve"> </w:t>
      </w:r>
      <w:proofErr w:type="spellStart"/>
      <w:r w:rsidRPr="008F337D">
        <w:rPr>
          <w:rFonts w:ascii="Times New Roman" w:hAnsi="Times New Roman" w:cs="Times New Roman"/>
          <w:i/>
          <w:sz w:val="24"/>
          <w:szCs w:val="24"/>
        </w:rPr>
        <w:t>Cortinarius</w:t>
      </w:r>
      <w:proofErr w:type="spellEnd"/>
      <w:r>
        <w:rPr>
          <w:rFonts w:ascii="Times New Roman" w:hAnsi="Times New Roman" w:cs="Times New Roman"/>
          <w:i/>
          <w:sz w:val="24"/>
          <w:szCs w:val="24"/>
        </w:rPr>
        <w:t xml:space="preserve"> </w:t>
      </w:r>
      <w:proofErr w:type="spellStart"/>
      <w:r w:rsidRPr="008F337D">
        <w:rPr>
          <w:rFonts w:ascii="Times New Roman" w:hAnsi="Times New Roman" w:cs="Times New Roman"/>
          <w:i/>
          <w:sz w:val="24"/>
          <w:szCs w:val="24"/>
        </w:rPr>
        <w:t>cedretorum</w:t>
      </w:r>
      <w:proofErr w:type="spellEnd"/>
      <w:r w:rsidRPr="008F337D">
        <w:rPr>
          <w:rFonts w:ascii="Times New Roman" w:hAnsi="Times New Roman" w:cs="Times New Roman"/>
          <w:i/>
          <w:sz w:val="24"/>
          <w:szCs w:val="24"/>
        </w:rPr>
        <w:t xml:space="preserve">, </w:t>
      </w:r>
      <w:proofErr w:type="spellStart"/>
      <w:r w:rsidRPr="008F337D">
        <w:rPr>
          <w:rFonts w:ascii="Times New Roman" w:hAnsi="Times New Roman" w:cs="Times New Roman"/>
          <w:i/>
          <w:sz w:val="24"/>
          <w:szCs w:val="24"/>
        </w:rPr>
        <w:t>Amanita</w:t>
      </w:r>
      <w:proofErr w:type="spellEnd"/>
      <w:r w:rsidRPr="008F337D">
        <w:rPr>
          <w:rFonts w:ascii="Times New Roman" w:hAnsi="Times New Roman" w:cs="Times New Roman"/>
          <w:i/>
          <w:sz w:val="24"/>
          <w:szCs w:val="24"/>
        </w:rPr>
        <w:t xml:space="preserve"> </w:t>
      </w:r>
      <w:proofErr w:type="spellStart"/>
      <w:r w:rsidRPr="008F337D">
        <w:rPr>
          <w:rFonts w:ascii="Times New Roman" w:hAnsi="Times New Roman" w:cs="Times New Roman"/>
          <w:i/>
          <w:sz w:val="24"/>
          <w:szCs w:val="24"/>
        </w:rPr>
        <w:t>vaginata</w:t>
      </w:r>
      <w:proofErr w:type="spellEnd"/>
      <w:r w:rsidRPr="008F337D">
        <w:rPr>
          <w:rFonts w:ascii="Times New Roman" w:hAnsi="Times New Roman" w:cs="Times New Roman"/>
          <w:sz w:val="24"/>
          <w:szCs w:val="24"/>
        </w:rPr>
        <w:t xml:space="preserve">, </w:t>
      </w:r>
      <w:r w:rsidRPr="008F337D">
        <w:rPr>
          <w:rFonts w:ascii="Times New Roman" w:hAnsi="Times New Roman" w:cs="Times New Roman"/>
          <w:i/>
          <w:sz w:val="24"/>
          <w:szCs w:val="24"/>
        </w:rPr>
        <w:t xml:space="preserve">Inocybe </w:t>
      </w:r>
      <w:proofErr w:type="spellStart"/>
      <w:r w:rsidRPr="008F337D">
        <w:rPr>
          <w:rFonts w:ascii="Times New Roman" w:hAnsi="Times New Roman" w:cs="Times New Roman"/>
          <w:i/>
          <w:sz w:val="24"/>
          <w:szCs w:val="24"/>
        </w:rPr>
        <w:t>geophylla</w:t>
      </w:r>
      <w:proofErr w:type="spellEnd"/>
      <w:r>
        <w:rPr>
          <w:rFonts w:ascii="Times New Roman" w:hAnsi="Times New Roman" w:cs="Times New Roman"/>
          <w:i/>
          <w:sz w:val="24"/>
          <w:szCs w:val="24"/>
        </w:rPr>
        <w:t xml:space="preserve"> </w:t>
      </w:r>
      <w:r w:rsidRPr="008F337D">
        <w:rPr>
          <w:rFonts w:ascii="Times New Roman" w:hAnsi="Times New Roman" w:cs="Times New Roman"/>
          <w:sz w:val="24"/>
          <w:szCs w:val="24"/>
        </w:rPr>
        <w:t xml:space="preserve">sur la croissance et la nutrition minérale des plantules de </w:t>
      </w:r>
      <w:proofErr w:type="spellStart"/>
      <w:r w:rsidRPr="00EB0C2E">
        <w:rPr>
          <w:rFonts w:ascii="Times New Roman" w:hAnsi="Times New Roman" w:cs="Times New Roman"/>
          <w:i/>
          <w:iCs/>
          <w:sz w:val="24"/>
          <w:szCs w:val="24"/>
        </w:rPr>
        <w:t>c</w:t>
      </w:r>
      <w:r w:rsidRPr="008F337D">
        <w:rPr>
          <w:rFonts w:ascii="Times New Roman" w:hAnsi="Times New Roman" w:cs="Times New Roman"/>
          <w:i/>
          <w:iCs/>
          <w:color w:val="000000"/>
          <w:sz w:val="24"/>
          <w:szCs w:val="24"/>
        </w:rPr>
        <w:t>edrus</w:t>
      </w:r>
      <w:proofErr w:type="spellEnd"/>
      <w:r>
        <w:rPr>
          <w:rFonts w:ascii="Times New Roman" w:hAnsi="Times New Roman" w:cs="Times New Roman"/>
          <w:i/>
          <w:iCs/>
          <w:color w:val="000000"/>
          <w:sz w:val="24"/>
          <w:szCs w:val="24"/>
        </w:rPr>
        <w:t xml:space="preserve"> </w:t>
      </w:r>
      <w:proofErr w:type="spellStart"/>
      <w:r w:rsidRPr="008F337D">
        <w:rPr>
          <w:rFonts w:ascii="Times New Roman" w:hAnsi="Times New Roman" w:cs="Times New Roman"/>
          <w:i/>
          <w:iCs/>
          <w:sz w:val="24"/>
          <w:szCs w:val="24"/>
        </w:rPr>
        <w:t>atlantica</w:t>
      </w:r>
      <w:proofErr w:type="spellEnd"/>
      <w:r w:rsidRPr="008F337D">
        <w:rPr>
          <w:rFonts w:ascii="Times New Roman" w:hAnsi="Times New Roman" w:cs="Times New Roman"/>
          <w:i/>
          <w:iCs/>
          <w:sz w:val="24"/>
          <w:szCs w:val="24"/>
        </w:rPr>
        <w:t xml:space="preserve">. </w:t>
      </w:r>
      <w:r w:rsidRPr="008F337D">
        <w:rPr>
          <w:rFonts w:ascii="Times New Roman" w:hAnsi="Times New Roman" w:cs="Times New Roman"/>
          <w:sz w:val="24"/>
          <w:szCs w:val="24"/>
        </w:rPr>
        <w:t xml:space="preserve">Les </w:t>
      </w:r>
      <w:proofErr w:type="spellStart"/>
      <w:r w:rsidRPr="008F337D">
        <w:rPr>
          <w:rFonts w:ascii="Times New Roman" w:hAnsi="Times New Roman" w:cs="Times New Roman"/>
          <w:sz w:val="24"/>
          <w:szCs w:val="24"/>
        </w:rPr>
        <w:t>carpophores</w:t>
      </w:r>
      <w:proofErr w:type="spellEnd"/>
      <w:r w:rsidRPr="008F337D">
        <w:rPr>
          <w:rFonts w:ascii="Times New Roman" w:hAnsi="Times New Roman" w:cs="Times New Roman"/>
          <w:sz w:val="24"/>
          <w:szCs w:val="24"/>
        </w:rPr>
        <w:t xml:space="preserve"> (inoculum </w:t>
      </w:r>
      <w:proofErr w:type="spellStart"/>
      <w:r w:rsidRPr="008F337D">
        <w:rPr>
          <w:rFonts w:ascii="Times New Roman" w:hAnsi="Times New Roman" w:cs="Times New Roman"/>
          <w:sz w:val="24"/>
          <w:szCs w:val="24"/>
        </w:rPr>
        <w:t>sporal</w:t>
      </w:r>
      <w:proofErr w:type="spellEnd"/>
      <w:r w:rsidRPr="008F337D">
        <w:rPr>
          <w:rFonts w:ascii="Times New Roman" w:hAnsi="Times New Roman" w:cs="Times New Roman"/>
          <w:sz w:val="24"/>
          <w:szCs w:val="24"/>
        </w:rPr>
        <w:t xml:space="preserve"> : </w:t>
      </w:r>
      <w:proofErr w:type="spellStart"/>
      <w:r w:rsidRPr="008F337D">
        <w:rPr>
          <w:rFonts w:ascii="Times New Roman" w:hAnsi="Times New Roman" w:cs="Times New Roman"/>
          <w:sz w:val="24"/>
          <w:szCs w:val="24"/>
        </w:rPr>
        <w:t>carpophores</w:t>
      </w:r>
      <w:proofErr w:type="spellEnd"/>
      <w:r w:rsidRPr="008F337D">
        <w:rPr>
          <w:rFonts w:ascii="Times New Roman" w:hAnsi="Times New Roman" w:cs="Times New Roman"/>
          <w:sz w:val="24"/>
          <w:szCs w:val="24"/>
        </w:rPr>
        <w:t xml:space="preserve"> broyés et tamisés), les semences et le sol forestier organique, utilisés pour la production des plant</w:t>
      </w:r>
      <w:r>
        <w:rPr>
          <w:rFonts w:ascii="Times New Roman" w:hAnsi="Times New Roman" w:cs="Times New Roman"/>
          <w:sz w:val="24"/>
          <w:szCs w:val="24"/>
        </w:rPr>
        <w:t>ules</w:t>
      </w:r>
      <w:r w:rsidRPr="008F337D">
        <w:rPr>
          <w:rFonts w:ascii="Times New Roman" w:hAnsi="Times New Roman" w:cs="Times New Roman"/>
          <w:sz w:val="24"/>
          <w:szCs w:val="24"/>
        </w:rPr>
        <w:t>, ont été prélevés sous un peuplement pur de cèdre de l’Atlas. Après 12 mois de mise en culture, les différents paramètres de croissance ont été évalués : hauteur d</w:t>
      </w:r>
      <w:r>
        <w:rPr>
          <w:rFonts w:ascii="Times New Roman" w:hAnsi="Times New Roman" w:cs="Times New Roman"/>
          <w:sz w:val="24"/>
          <w:szCs w:val="24"/>
        </w:rPr>
        <w:t xml:space="preserve">e la </w:t>
      </w:r>
      <w:r w:rsidRPr="008F337D">
        <w:rPr>
          <w:rFonts w:ascii="Times New Roman" w:hAnsi="Times New Roman" w:cs="Times New Roman"/>
          <w:sz w:val="24"/>
          <w:szCs w:val="24"/>
        </w:rPr>
        <w:t>plant</w:t>
      </w:r>
      <w:r>
        <w:rPr>
          <w:rFonts w:ascii="Times New Roman" w:hAnsi="Times New Roman" w:cs="Times New Roman"/>
          <w:sz w:val="24"/>
          <w:szCs w:val="24"/>
        </w:rPr>
        <w:t>ule</w:t>
      </w:r>
      <w:r w:rsidRPr="008F337D">
        <w:rPr>
          <w:rFonts w:ascii="Times New Roman" w:hAnsi="Times New Roman" w:cs="Times New Roman"/>
          <w:sz w:val="24"/>
          <w:szCs w:val="24"/>
        </w:rPr>
        <w:t xml:space="preserve">, longueur de la racine principale, nombre de racines fines, taux de </w:t>
      </w:r>
      <w:proofErr w:type="spellStart"/>
      <w:r w:rsidRPr="008F337D">
        <w:rPr>
          <w:rFonts w:ascii="Times New Roman" w:hAnsi="Times New Roman" w:cs="Times New Roman"/>
          <w:sz w:val="24"/>
          <w:szCs w:val="24"/>
        </w:rPr>
        <w:t>mycorhization</w:t>
      </w:r>
      <w:proofErr w:type="spellEnd"/>
      <w:r w:rsidRPr="008F337D">
        <w:rPr>
          <w:rFonts w:ascii="Times New Roman" w:hAnsi="Times New Roman" w:cs="Times New Roman"/>
          <w:sz w:val="24"/>
          <w:szCs w:val="24"/>
        </w:rPr>
        <w:t xml:space="preserve">, biomasse totale, nombre d’apex </w:t>
      </w:r>
      <w:proofErr w:type="spellStart"/>
      <w:r w:rsidRPr="008F337D">
        <w:rPr>
          <w:rFonts w:ascii="Times New Roman" w:hAnsi="Times New Roman" w:cs="Times New Roman"/>
          <w:sz w:val="24"/>
          <w:szCs w:val="24"/>
        </w:rPr>
        <w:t>mycorhizés</w:t>
      </w:r>
      <w:proofErr w:type="spellEnd"/>
      <w:r w:rsidRPr="008F337D">
        <w:rPr>
          <w:rFonts w:ascii="Times New Roman" w:hAnsi="Times New Roman" w:cs="Times New Roman"/>
          <w:sz w:val="24"/>
          <w:szCs w:val="24"/>
        </w:rPr>
        <w:t xml:space="preserve"> et concentrations foliaires des éléments minéraux. </w:t>
      </w:r>
    </w:p>
    <w:p w:rsidR="00935CEA" w:rsidRPr="008F337D" w:rsidRDefault="00935CEA" w:rsidP="00935CEA">
      <w:pPr>
        <w:pStyle w:val="Sansinterligne"/>
        <w:jc w:val="both"/>
        <w:rPr>
          <w:rFonts w:ascii="Times New Roman" w:hAnsi="Times New Roman" w:cs="Times New Roman"/>
          <w:sz w:val="24"/>
          <w:szCs w:val="24"/>
        </w:rPr>
      </w:pPr>
    </w:p>
    <w:p w:rsidR="00935CEA" w:rsidRPr="008F337D" w:rsidRDefault="00935CEA" w:rsidP="00935CEA">
      <w:pPr>
        <w:pStyle w:val="Sansinterligne"/>
        <w:jc w:val="both"/>
        <w:rPr>
          <w:rFonts w:ascii="Times New Roman" w:hAnsi="Times New Roman" w:cs="Times New Roman"/>
          <w:sz w:val="24"/>
          <w:szCs w:val="24"/>
        </w:rPr>
      </w:pPr>
      <w:r w:rsidRPr="008F337D">
        <w:rPr>
          <w:rFonts w:ascii="Times New Roman" w:hAnsi="Times New Roman" w:cs="Times New Roman"/>
          <w:sz w:val="24"/>
          <w:szCs w:val="24"/>
        </w:rPr>
        <w:t xml:space="preserve">Les taux de </w:t>
      </w:r>
      <w:proofErr w:type="spellStart"/>
      <w:r w:rsidRPr="008F337D">
        <w:rPr>
          <w:rFonts w:ascii="Times New Roman" w:hAnsi="Times New Roman" w:cs="Times New Roman"/>
          <w:sz w:val="24"/>
          <w:szCs w:val="24"/>
        </w:rPr>
        <w:t>mycorhization</w:t>
      </w:r>
      <w:proofErr w:type="spellEnd"/>
      <w:r w:rsidRPr="008F337D">
        <w:rPr>
          <w:rFonts w:ascii="Times New Roman" w:hAnsi="Times New Roman" w:cs="Times New Roman"/>
          <w:sz w:val="24"/>
          <w:szCs w:val="24"/>
        </w:rPr>
        <w:t xml:space="preserve"> pour les trois champignons </w:t>
      </w:r>
      <w:r>
        <w:rPr>
          <w:rFonts w:ascii="Times New Roman" w:hAnsi="Times New Roman" w:cs="Times New Roman"/>
          <w:sz w:val="24"/>
          <w:szCs w:val="24"/>
        </w:rPr>
        <w:t>utilis</w:t>
      </w:r>
      <w:r w:rsidRPr="008F337D">
        <w:rPr>
          <w:rFonts w:ascii="Times New Roman" w:hAnsi="Times New Roman" w:cs="Times New Roman"/>
          <w:sz w:val="24"/>
          <w:szCs w:val="24"/>
        </w:rPr>
        <w:t>és ont varié entre 54,9% et 65,01%, ce qui est un résultat exceptionnel dans le cas de l’inoculation des plant</w:t>
      </w:r>
      <w:r>
        <w:rPr>
          <w:rFonts w:ascii="Times New Roman" w:hAnsi="Times New Roman" w:cs="Times New Roman"/>
          <w:sz w:val="24"/>
          <w:szCs w:val="24"/>
        </w:rPr>
        <w:t>ule</w:t>
      </w:r>
      <w:r w:rsidRPr="008F337D">
        <w:rPr>
          <w:rFonts w:ascii="Times New Roman" w:hAnsi="Times New Roman" w:cs="Times New Roman"/>
          <w:sz w:val="24"/>
          <w:szCs w:val="24"/>
        </w:rPr>
        <w:t xml:space="preserve">s du cèdre de l’Atlas à l’aide des spores. Les résultats ont montré que l’inoculation avec les trois champignons </w:t>
      </w:r>
      <w:proofErr w:type="spellStart"/>
      <w:r w:rsidRPr="008F337D">
        <w:rPr>
          <w:rFonts w:ascii="Times New Roman" w:hAnsi="Times New Roman" w:cs="Times New Roman"/>
          <w:sz w:val="24"/>
          <w:szCs w:val="24"/>
        </w:rPr>
        <w:t>ectomycorhiziens</w:t>
      </w:r>
      <w:proofErr w:type="spellEnd"/>
      <w:r w:rsidRPr="008F337D">
        <w:rPr>
          <w:rFonts w:ascii="Times New Roman" w:hAnsi="Times New Roman" w:cs="Times New Roman"/>
          <w:sz w:val="24"/>
          <w:szCs w:val="24"/>
        </w:rPr>
        <w:t xml:space="preserve"> augmente significativement les concentrations foliaires du phosphore et d’azote. La biomasse des plantules du cèdre de l’Atlas est significativement supérieure avec les trois inocula comparativement aux plantules témoins</w:t>
      </w:r>
      <w:r>
        <w:rPr>
          <w:rFonts w:ascii="Times New Roman" w:hAnsi="Times New Roman" w:cs="Times New Roman"/>
          <w:sz w:val="24"/>
          <w:szCs w:val="24"/>
        </w:rPr>
        <w:t xml:space="preserve"> non inoculées</w:t>
      </w:r>
      <w:r w:rsidRPr="008F337D">
        <w:rPr>
          <w:rFonts w:ascii="Times New Roman" w:hAnsi="Times New Roman" w:cs="Times New Roman"/>
          <w:sz w:val="24"/>
          <w:szCs w:val="24"/>
        </w:rPr>
        <w:t xml:space="preserve">. </w:t>
      </w:r>
    </w:p>
    <w:p w:rsidR="00935CEA" w:rsidRPr="008F337D" w:rsidRDefault="00935CEA" w:rsidP="00935CEA">
      <w:pPr>
        <w:pStyle w:val="Sansinterligne"/>
        <w:jc w:val="both"/>
        <w:rPr>
          <w:rFonts w:ascii="Times New Roman" w:hAnsi="Times New Roman" w:cs="Times New Roman"/>
          <w:sz w:val="24"/>
          <w:szCs w:val="24"/>
        </w:rPr>
      </w:pPr>
      <w:r w:rsidRPr="008F337D">
        <w:rPr>
          <w:rFonts w:ascii="Times New Roman" w:hAnsi="Times New Roman" w:cs="Times New Roman"/>
          <w:sz w:val="24"/>
          <w:szCs w:val="24"/>
        </w:rPr>
        <w:t xml:space="preserve">Par ailleurs, les </w:t>
      </w:r>
      <w:r w:rsidRPr="00D66E28">
        <w:rPr>
          <w:rFonts w:ascii="Times New Roman" w:hAnsi="Times New Roman" w:cs="Times New Roman"/>
          <w:sz w:val="24"/>
          <w:szCs w:val="24"/>
        </w:rPr>
        <w:t>plantules d</w:t>
      </w:r>
      <w:r w:rsidRPr="008F337D">
        <w:rPr>
          <w:rFonts w:ascii="Times New Roman" w:hAnsi="Times New Roman" w:cs="Times New Roman"/>
          <w:sz w:val="24"/>
          <w:szCs w:val="24"/>
        </w:rPr>
        <w:t>u cèdre de l’Atlas inoculé</w:t>
      </w:r>
      <w:r>
        <w:rPr>
          <w:rFonts w:ascii="Times New Roman" w:hAnsi="Times New Roman" w:cs="Times New Roman"/>
          <w:sz w:val="24"/>
          <w:szCs w:val="24"/>
        </w:rPr>
        <w:t>e</w:t>
      </w:r>
      <w:r w:rsidRPr="008F337D">
        <w:rPr>
          <w:rFonts w:ascii="Times New Roman" w:hAnsi="Times New Roman" w:cs="Times New Roman"/>
          <w:sz w:val="24"/>
          <w:szCs w:val="24"/>
        </w:rPr>
        <w:t>s et soumis</w:t>
      </w:r>
      <w:r>
        <w:rPr>
          <w:rFonts w:ascii="Times New Roman" w:hAnsi="Times New Roman" w:cs="Times New Roman"/>
          <w:sz w:val="24"/>
          <w:szCs w:val="24"/>
        </w:rPr>
        <w:t>es</w:t>
      </w:r>
      <w:r w:rsidRPr="008F337D">
        <w:rPr>
          <w:rFonts w:ascii="Times New Roman" w:hAnsi="Times New Roman" w:cs="Times New Roman"/>
          <w:sz w:val="24"/>
          <w:szCs w:val="24"/>
        </w:rPr>
        <w:t xml:space="preserve"> à des conditions </w:t>
      </w:r>
      <w:proofErr w:type="spellStart"/>
      <w:r w:rsidRPr="008F337D">
        <w:rPr>
          <w:rFonts w:ascii="Times New Roman" w:hAnsi="Times New Roman" w:cs="Times New Roman"/>
          <w:sz w:val="24"/>
          <w:szCs w:val="24"/>
        </w:rPr>
        <w:t>limitantes</w:t>
      </w:r>
      <w:proofErr w:type="spellEnd"/>
      <w:r w:rsidRPr="008F337D">
        <w:rPr>
          <w:rFonts w:ascii="Times New Roman" w:hAnsi="Times New Roman" w:cs="Times New Roman"/>
          <w:sz w:val="24"/>
          <w:szCs w:val="24"/>
        </w:rPr>
        <w:t xml:space="preserve"> en eau n’ont pas été très affecté</w:t>
      </w:r>
      <w:r>
        <w:rPr>
          <w:rFonts w:ascii="Times New Roman" w:hAnsi="Times New Roman" w:cs="Times New Roman"/>
          <w:sz w:val="24"/>
          <w:szCs w:val="24"/>
        </w:rPr>
        <w:t>e</w:t>
      </w:r>
      <w:r w:rsidRPr="008F337D">
        <w:rPr>
          <w:rFonts w:ascii="Times New Roman" w:hAnsi="Times New Roman" w:cs="Times New Roman"/>
          <w:sz w:val="24"/>
          <w:szCs w:val="24"/>
        </w:rPr>
        <w:t>s par le déficit hydrique. En effet, sur le plan morphologique tou</w:t>
      </w:r>
      <w:r>
        <w:rPr>
          <w:rFonts w:ascii="Times New Roman" w:hAnsi="Times New Roman" w:cs="Times New Roman"/>
          <w:sz w:val="24"/>
          <w:szCs w:val="24"/>
        </w:rPr>
        <w:t>te</w:t>
      </w:r>
      <w:r w:rsidRPr="008F337D">
        <w:rPr>
          <w:rFonts w:ascii="Times New Roman" w:hAnsi="Times New Roman" w:cs="Times New Roman"/>
          <w:sz w:val="24"/>
          <w:szCs w:val="24"/>
        </w:rPr>
        <w:t xml:space="preserve">s les </w:t>
      </w:r>
      <w:r w:rsidRPr="00D66E28">
        <w:rPr>
          <w:rFonts w:ascii="Times New Roman" w:hAnsi="Times New Roman" w:cs="Times New Roman"/>
          <w:sz w:val="24"/>
          <w:szCs w:val="24"/>
        </w:rPr>
        <w:t>plantules</w:t>
      </w:r>
      <w:r w:rsidRPr="008F337D">
        <w:rPr>
          <w:rFonts w:ascii="Times New Roman" w:hAnsi="Times New Roman" w:cs="Times New Roman"/>
          <w:sz w:val="24"/>
          <w:szCs w:val="24"/>
        </w:rPr>
        <w:t xml:space="preserve"> inoculé</w:t>
      </w:r>
      <w:r>
        <w:rPr>
          <w:rFonts w:ascii="Times New Roman" w:hAnsi="Times New Roman" w:cs="Times New Roman"/>
          <w:sz w:val="24"/>
          <w:szCs w:val="24"/>
        </w:rPr>
        <w:t>e</w:t>
      </w:r>
      <w:r w:rsidRPr="008F337D">
        <w:rPr>
          <w:rFonts w:ascii="Times New Roman" w:hAnsi="Times New Roman" w:cs="Times New Roman"/>
          <w:sz w:val="24"/>
          <w:szCs w:val="24"/>
        </w:rPr>
        <w:t xml:space="preserve">s </w:t>
      </w:r>
      <w:r>
        <w:rPr>
          <w:rFonts w:ascii="Times New Roman" w:hAnsi="Times New Roman" w:cs="Times New Roman"/>
          <w:sz w:val="24"/>
          <w:szCs w:val="24"/>
        </w:rPr>
        <w:t xml:space="preserve">stressées </w:t>
      </w:r>
      <w:r w:rsidRPr="008F337D">
        <w:rPr>
          <w:rFonts w:ascii="Times New Roman" w:hAnsi="Times New Roman" w:cs="Times New Roman"/>
          <w:sz w:val="24"/>
          <w:szCs w:val="24"/>
        </w:rPr>
        <w:t xml:space="preserve">ont présenté des paramètres de croissance meilleurs que ceux </w:t>
      </w:r>
      <w:r w:rsidRPr="00D66E28">
        <w:rPr>
          <w:rFonts w:ascii="Times New Roman" w:hAnsi="Times New Roman" w:cs="Times New Roman"/>
          <w:sz w:val="24"/>
          <w:szCs w:val="24"/>
        </w:rPr>
        <w:t xml:space="preserve">des plantules </w:t>
      </w:r>
      <w:r w:rsidRPr="008F337D">
        <w:rPr>
          <w:rFonts w:ascii="Times New Roman" w:hAnsi="Times New Roman" w:cs="Times New Roman"/>
          <w:sz w:val="24"/>
          <w:szCs w:val="24"/>
        </w:rPr>
        <w:t>non inoculé</w:t>
      </w:r>
      <w:r>
        <w:rPr>
          <w:rFonts w:ascii="Times New Roman" w:hAnsi="Times New Roman" w:cs="Times New Roman"/>
          <w:sz w:val="24"/>
          <w:szCs w:val="24"/>
        </w:rPr>
        <w:t>e</w:t>
      </w:r>
      <w:r w:rsidRPr="008F337D">
        <w:rPr>
          <w:rFonts w:ascii="Times New Roman" w:hAnsi="Times New Roman" w:cs="Times New Roman"/>
          <w:sz w:val="24"/>
          <w:szCs w:val="24"/>
        </w:rPr>
        <w:t>s</w:t>
      </w:r>
      <w:r>
        <w:rPr>
          <w:rFonts w:ascii="Times New Roman" w:hAnsi="Times New Roman" w:cs="Times New Roman"/>
          <w:sz w:val="24"/>
          <w:szCs w:val="24"/>
        </w:rPr>
        <w:t xml:space="preserve"> stressées. S</w:t>
      </w:r>
      <w:r w:rsidRPr="008F337D">
        <w:rPr>
          <w:rFonts w:ascii="Times New Roman" w:hAnsi="Times New Roman" w:cs="Times New Roman"/>
          <w:sz w:val="24"/>
          <w:szCs w:val="24"/>
        </w:rPr>
        <w:t xml:space="preserve">ur le plan physiologique l’impact de la </w:t>
      </w:r>
      <w:proofErr w:type="spellStart"/>
      <w:r w:rsidRPr="008F337D">
        <w:rPr>
          <w:rFonts w:ascii="Times New Roman" w:hAnsi="Times New Roman" w:cs="Times New Roman"/>
          <w:sz w:val="24"/>
          <w:szCs w:val="24"/>
        </w:rPr>
        <w:t>mycorhization</w:t>
      </w:r>
      <w:proofErr w:type="spellEnd"/>
      <w:r w:rsidRPr="008F337D">
        <w:rPr>
          <w:rFonts w:ascii="Times New Roman" w:hAnsi="Times New Roman" w:cs="Times New Roman"/>
          <w:sz w:val="24"/>
          <w:szCs w:val="24"/>
        </w:rPr>
        <w:t xml:space="preserve"> s’est exprimé par une augmentation significative de </w:t>
      </w:r>
      <w:proofErr w:type="gramStart"/>
      <w:r w:rsidRPr="008F337D">
        <w:rPr>
          <w:rFonts w:ascii="Times New Roman" w:hAnsi="Times New Roman" w:cs="Times New Roman"/>
          <w:sz w:val="24"/>
          <w:szCs w:val="24"/>
        </w:rPr>
        <w:t>la  teneur</w:t>
      </w:r>
      <w:proofErr w:type="gramEnd"/>
      <w:r w:rsidRPr="008F337D">
        <w:rPr>
          <w:rFonts w:ascii="Times New Roman" w:hAnsi="Times New Roman" w:cs="Times New Roman"/>
          <w:sz w:val="24"/>
          <w:szCs w:val="24"/>
        </w:rPr>
        <w:t xml:space="preserve"> relative en eau, de la conductance stomatique, des teneurs en chlorophylles totales, en caroténoïdes, en proline, en sucres solubles et en </w:t>
      </w:r>
      <w:proofErr w:type="spellStart"/>
      <w:r w:rsidRPr="008F337D">
        <w:rPr>
          <w:rFonts w:ascii="Times New Roman" w:hAnsi="Times New Roman" w:cs="Times New Roman"/>
          <w:sz w:val="24"/>
          <w:szCs w:val="24"/>
        </w:rPr>
        <w:t>amidon</w:t>
      </w:r>
      <w:r>
        <w:rPr>
          <w:rStyle w:val="Marquedecommentaire"/>
          <w:rFonts w:ascii="Times New Roman" w:hAnsi="Times New Roman" w:cs="Times New Roman"/>
          <w:sz w:val="24"/>
          <w:szCs w:val="24"/>
        </w:rPr>
        <w:t>c</w:t>
      </w:r>
      <w:r w:rsidRPr="00D66E28">
        <w:rPr>
          <w:rFonts w:ascii="Times New Roman" w:hAnsi="Times New Roman" w:cs="Times New Roman"/>
          <w:sz w:val="24"/>
          <w:szCs w:val="24"/>
        </w:rPr>
        <w:t>h</w:t>
      </w:r>
      <w:r w:rsidRPr="008F337D">
        <w:rPr>
          <w:rFonts w:ascii="Times New Roman" w:hAnsi="Times New Roman" w:cs="Times New Roman"/>
          <w:sz w:val="24"/>
          <w:szCs w:val="24"/>
        </w:rPr>
        <w:t>ez</w:t>
      </w:r>
      <w:proofErr w:type="spellEnd"/>
      <w:r w:rsidRPr="008F337D">
        <w:rPr>
          <w:rFonts w:ascii="Times New Roman" w:hAnsi="Times New Roman" w:cs="Times New Roman"/>
          <w:sz w:val="24"/>
          <w:szCs w:val="24"/>
        </w:rPr>
        <w:t xml:space="preserve"> les plantules</w:t>
      </w:r>
      <w:r>
        <w:rPr>
          <w:rFonts w:ascii="Times New Roman" w:hAnsi="Times New Roman" w:cs="Times New Roman"/>
          <w:sz w:val="24"/>
          <w:szCs w:val="24"/>
        </w:rPr>
        <w:t xml:space="preserve"> inoculées </w:t>
      </w:r>
      <w:r w:rsidRPr="008F337D">
        <w:rPr>
          <w:rFonts w:ascii="Times New Roman" w:hAnsi="Times New Roman" w:cs="Times New Roman"/>
          <w:sz w:val="24"/>
          <w:szCs w:val="24"/>
        </w:rPr>
        <w:t>soum</w:t>
      </w:r>
      <w:r>
        <w:rPr>
          <w:rFonts w:ascii="Times New Roman" w:hAnsi="Times New Roman" w:cs="Times New Roman"/>
          <w:sz w:val="24"/>
          <w:szCs w:val="24"/>
        </w:rPr>
        <w:t>ises à la contrainte hydrique. B</w:t>
      </w:r>
      <w:r w:rsidRPr="008F337D">
        <w:rPr>
          <w:rFonts w:ascii="Times New Roman" w:hAnsi="Times New Roman" w:cs="Times New Roman"/>
          <w:sz w:val="24"/>
          <w:szCs w:val="24"/>
        </w:rPr>
        <w:t xml:space="preserve">ien qu’une augmentation de la teneur en </w:t>
      </w:r>
      <w:proofErr w:type="spellStart"/>
      <w:r w:rsidRPr="008F337D">
        <w:rPr>
          <w:rFonts w:ascii="Times New Roman" w:hAnsi="Times New Roman" w:cs="Times New Roman"/>
          <w:sz w:val="24"/>
          <w:szCs w:val="24"/>
        </w:rPr>
        <w:t>malondialdéhyde</w:t>
      </w:r>
      <w:proofErr w:type="spellEnd"/>
      <w:r w:rsidRPr="008F337D">
        <w:rPr>
          <w:rFonts w:ascii="Times New Roman" w:hAnsi="Times New Roman" w:cs="Times New Roman"/>
          <w:sz w:val="24"/>
          <w:szCs w:val="24"/>
        </w:rPr>
        <w:t xml:space="preserve"> a été constatée signe d’un stress oxydatif, il a été observé une augmentation</w:t>
      </w:r>
      <w:r>
        <w:rPr>
          <w:rFonts w:ascii="Times New Roman" w:hAnsi="Times New Roman" w:cs="Times New Roman"/>
          <w:sz w:val="24"/>
          <w:szCs w:val="24"/>
        </w:rPr>
        <w:t xml:space="preserve"> non significative</w:t>
      </w:r>
      <w:r w:rsidRPr="008F337D">
        <w:rPr>
          <w:rFonts w:ascii="Times New Roman" w:hAnsi="Times New Roman" w:cs="Times New Roman"/>
          <w:sz w:val="24"/>
          <w:szCs w:val="24"/>
        </w:rPr>
        <w:t xml:space="preserve"> des activités enzymatiques </w:t>
      </w:r>
      <w:proofErr w:type="spellStart"/>
      <w:r w:rsidRPr="008F337D">
        <w:rPr>
          <w:rFonts w:ascii="Times New Roman" w:hAnsi="Times New Roman" w:cs="Times New Roman"/>
          <w:sz w:val="24"/>
          <w:szCs w:val="24"/>
        </w:rPr>
        <w:t>antioxydantes</w:t>
      </w:r>
      <w:proofErr w:type="spellEnd"/>
      <w:r w:rsidRPr="008F337D">
        <w:rPr>
          <w:rFonts w:ascii="Times New Roman" w:hAnsi="Times New Roman" w:cs="Times New Roman"/>
          <w:sz w:val="24"/>
          <w:szCs w:val="24"/>
        </w:rPr>
        <w:t xml:space="preserve"> catalase et </w:t>
      </w:r>
      <w:proofErr w:type="spellStart"/>
      <w:r w:rsidRPr="008F337D">
        <w:rPr>
          <w:rFonts w:ascii="Times New Roman" w:hAnsi="Times New Roman" w:cs="Times New Roman"/>
          <w:sz w:val="24"/>
          <w:szCs w:val="24"/>
        </w:rPr>
        <w:t>ascorbate</w:t>
      </w:r>
      <w:proofErr w:type="spellEnd"/>
      <w:r w:rsidRPr="008F337D">
        <w:rPr>
          <w:rFonts w:ascii="Times New Roman" w:hAnsi="Times New Roman" w:cs="Times New Roman"/>
          <w:sz w:val="24"/>
          <w:szCs w:val="24"/>
        </w:rPr>
        <w:t xml:space="preserve"> peroxydase chez </w:t>
      </w:r>
      <w:r w:rsidRPr="00D66E28">
        <w:rPr>
          <w:rFonts w:ascii="Times New Roman" w:hAnsi="Times New Roman" w:cs="Times New Roman"/>
          <w:sz w:val="24"/>
          <w:szCs w:val="24"/>
        </w:rPr>
        <w:t>les plantules inoculé</w:t>
      </w:r>
      <w:r>
        <w:rPr>
          <w:rFonts w:ascii="Times New Roman" w:hAnsi="Times New Roman" w:cs="Times New Roman"/>
          <w:sz w:val="24"/>
          <w:szCs w:val="24"/>
        </w:rPr>
        <w:t>e</w:t>
      </w:r>
      <w:r w:rsidRPr="00D66E28">
        <w:rPr>
          <w:rFonts w:ascii="Times New Roman" w:hAnsi="Times New Roman" w:cs="Times New Roman"/>
          <w:sz w:val="24"/>
          <w:szCs w:val="24"/>
        </w:rPr>
        <w:t xml:space="preserve">s </w:t>
      </w:r>
      <w:r w:rsidRPr="007860F9">
        <w:rPr>
          <w:rFonts w:ascii="Times New Roman" w:hAnsi="Times New Roman" w:cs="Times New Roman"/>
          <w:sz w:val="24"/>
          <w:szCs w:val="24"/>
        </w:rPr>
        <w:t>stressées</w:t>
      </w:r>
      <w:r w:rsidRPr="00D66E28">
        <w:rPr>
          <w:rFonts w:ascii="Times New Roman" w:hAnsi="Times New Roman" w:cs="Times New Roman"/>
          <w:sz w:val="24"/>
          <w:szCs w:val="24"/>
        </w:rPr>
        <w:t>.</w:t>
      </w:r>
    </w:p>
    <w:p w:rsidR="00935CEA" w:rsidRPr="008F337D" w:rsidRDefault="00935CEA" w:rsidP="00935CEA">
      <w:pPr>
        <w:autoSpaceDE w:val="0"/>
        <w:autoSpaceDN w:val="0"/>
        <w:adjustRightInd w:val="0"/>
        <w:spacing w:after="0" w:line="240" w:lineRule="auto"/>
        <w:jc w:val="both"/>
        <w:rPr>
          <w:rFonts w:ascii="Times New Roman" w:hAnsi="Times New Roman" w:cs="Times New Roman"/>
          <w:sz w:val="24"/>
          <w:szCs w:val="24"/>
        </w:rPr>
      </w:pPr>
      <w:r w:rsidRPr="008F337D">
        <w:rPr>
          <w:rFonts w:ascii="Times New Roman" w:hAnsi="Times New Roman" w:cs="Times New Roman"/>
          <w:sz w:val="24"/>
          <w:szCs w:val="24"/>
        </w:rPr>
        <w:t xml:space="preserve">Les résultats obtenus indiquent clairement que </w:t>
      </w:r>
      <w:proofErr w:type="gramStart"/>
      <w:r w:rsidRPr="008F337D">
        <w:rPr>
          <w:rFonts w:ascii="Times New Roman" w:hAnsi="Times New Roman" w:cs="Times New Roman"/>
          <w:sz w:val="24"/>
          <w:szCs w:val="24"/>
        </w:rPr>
        <w:t xml:space="preserve">la  </w:t>
      </w:r>
      <w:proofErr w:type="spellStart"/>
      <w:r w:rsidRPr="008F337D">
        <w:rPr>
          <w:rFonts w:ascii="Times New Roman" w:hAnsi="Times New Roman" w:cs="Times New Roman"/>
          <w:sz w:val="24"/>
          <w:szCs w:val="24"/>
        </w:rPr>
        <w:t>mycorhization</w:t>
      </w:r>
      <w:proofErr w:type="spellEnd"/>
      <w:proofErr w:type="gramEnd"/>
      <w:r w:rsidRPr="008F337D">
        <w:rPr>
          <w:rFonts w:ascii="Times New Roman" w:hAnsi="Times New Roman" w:cs="Times New Roman"/>
          <w:sz w:val="24"/>
          <w:szCs w:val="24"/>
        </w:rPr>
        <w:t xml:space="preserve"> a non seulement amélioré la croissance et la nutrition minérale des </w:t>
      </w:r>
      <w:r w:rsidRPr="00D66E28">
        <w:rPr>
          <w:rFonts w:ascii="Times New Roman" w:hAnsi="Times New Roman" w:cs="Times New Roman"/>
          <w:sz w:val="24"/>
          <w:szCs w:val="24"/>
        </w:rPr>
        <w:t>plantules du cèdre de l’Atlas, mais également aidé ces plantules à tolérer la contrainte hydrique.</w:t>
      </w:r>
    </w:p>
    <w:p w:rsidR="00935CEA" w:rsidRPr="008F337D" w:rsidRDefault="00935CEA" w:rsidP="00935CEA">
      <w:pPr>
        <w:autoSpaceDE w:val="0"/>
        <w:autoSpaceDN w:val="0"/>
        <w:adjustRightInd w:val="0"/>
        <w:spacing w:after="0" w:line="240" w:lineRule="auto"/>
        <w:jc w:val="both"/>
        <w:rPr>
          <w:rFonts w:ascii="Times New Roman" w:hAnsi="Times New Roman" w:cs="Times New Roman"/>
          <w:sz w:val="24"/>
          <w:szCs w:val="24"/>
        </w:rPr>
      </w:pPr>
      <w:r w:rsidRPr="008F337D">
        <w:rPr>
          <w:rFonts w:ascii="Times New Roman" w:hAnsi="Times New Roman" w:cs="Times New Roman"/>
          <w:sz w:val="24"/>
          <w:szCs w:val="24"/>
        </w:rPr>
        <w:t xml:space="preserve">Parmi les trois champignons </w:t>
      </w:r>
      <w:proofErr w:type="spellStart"/>
      <w:r w:rsidRPr="008F337D">
        <w:rPr>
          <w:rFonts w:ascii="Times New Roman" w:hAnsi="Times New Roman" w:cs="Times New Roman"/>
          <w:sz w:val="24"/>
          <w:szCs w:val="24"/>
        </w:rPr>
        <w:t>ectomycorhiziens</w:t>
      </w:r>
      <w:proofErr w:type="spellEnd"/>
      <w:r w:rsidRPr="008F337D">
        <w:rPr>
          <w:rFonts w:ascii="Times New Roman" w:hAnsi="Times New Roman" w:cs="Times New Roman"/>
          <w:sz w:val="24"/>
          <w:szCs w:val="24"/>
        </w:rPr>
        <w:t xml:space="preserve"> évalués, </w:t>
      </w:r>
      <w:proofErr w:type="spellStart"/>
      <w:r w:rsidRPr="008F337D">
        <w:rPr>
          <w:rFonts w:ascii="Times New Roman" w:hAnsi="Times New Roman" w:cs="Times New Roman"/>
          <w:i/>
          <w:sz w:val="24"/>
          <w:szCs w:val="24"/>
        </w:rPr>
        <w:t>Cortinarius</w:t>
      </w:r>
      <w:proofErr w:type="spellEnd"/>
      <w:r>
        <w:rPr>
          <w:rFonts w:ascii="Times New Roman" w:hAnsi="Times New Roman" w:cs="Times New Roman"/>
          <w:i/>
          <w:sz w:val="24"/>
          <w:szCs w:val="24"/>
        </w:rPr>
        <w:t xml:space="preserve"> </w:t>
      </w:r>
      <w:proofErr w:type="spellStart"/>
      <w:r w:rsidRPr="008F337D">
        <w:rPr>
          <w:rFonts w:ascii="Times New Roman" w:hAnsi="Times New Roman" w:cs="Times New Roman"/>
          <w:i/>
          <w:sz w:val="24"/>
          <w:szCs w:val="24"/>
        </w:rPr>
        <w:t>cedretorum</w:t>
      </w:r>
      <w:proofErr w:type="spellEnd"/>
      <w:r>
        <w:rPr>
          <w:rFonts w:ascii="Times New Roman" w:hAnsi="Times New Roman" w:cs="Times New Roman"/>
          <w:i/>
          <w:sz w:val="24"/>
          <w:szCs w:val="24"/>
        </w:rPr>
        <w:t xml:space="preserve"> </w:t>
      </w:r>
      <w:r w:rsidRPr="008F337D">
        <w:rPr>
          <w:rFonts w:ascii="Times New Roman" w:hAnsi="Times New Roman" w:cs="Times New Roman"/>
          <w:sz w:val="24"/>
          <w:szCs w:val="24"/>
        </w:rPr>
        <w:t>pourrait être considéré comme un bon candidat pour une utilisation dans les programmes d’inoculation en pépinière visant à produire des plant</w:t>
      </w:r>
      <w:r>
        <w:rPr>
          <w:rFonts w:ascii="Times New Roman" w:hAnsi="Times New Roman" w:cs="Times New Roman"/>
          <w:sz w:val="24"/>
          <w:szCs w:val="24"/>
        </w:rPr>
        <w:t>ule</w:t>
      </w:r>
      <w:r w:rsidRPr="008F337D">
        <w:rPr>
          <w:rFonts w:ascii="Times New Roman" w:hAnsi="Times New Roman" w:cs="Times New Roman"/>
          <w:sz w:val="24"/>
          <w:szCs w:val="24"/>
        </w:rPr>
        <w:t xml:space="preserve">s </w:t>
      </w:r>
      <w:proofErr w:type="spellStart"/>
      <w:r w:rsidRPr="008F337D">
        <w:rPr>
          <w:rFonts w:ascii="Times New Roman" w:hAnsi="Times New Roman" w:cs="Times New Roman"/>
          <w:sz w:val="24"/>
          <w:szCs w:val="24"/>
        </w:rPr>
        <w:t>mycorhizé</w:t>
      </w:r>
      <w:r>
        <w:rPr>
          <w:rFonts w:ascii="Times New Roman" w:hAnsi="Times New Roman" w:cs="Times New Roman"/>
          <w:sz w:val="24"/>
          <w:szCs w:val="24"/>
        </w:rPr>
        <w:t>e</w:t>
      </w:r>
      <w:r w:rsidRPr="008F337D">
        <w:rPr>
          <w:rFonts w:ascii="Times New Roman" w:hAnsi="Times New Roman" w:cs="Times New Roman"/>
          <w:sz w:val="24"/>
          <w:szCs w:val="24"/>
        </w:rPr>
        <w:t>s</w:t>
      </w:r>
      <w:proofErr w:type="spellEnd"/>
      <w:r w:rsidRPr="008F337D">
        <w:rPr>
          <w:rFonts w:ascii="Times New Roman" w:hAnsi="Times New Roman" w:cs="Times New Roman"/>
          <w:sz w:val="24"/>
          <w:szCs w:val="24"/>
        </w:rPr>
        <w:t xml:space="preserve"> de </w:t>
      </w:r>
      <w:proofErr w:type="spellStart"/>
      <w:r w:rsidRPr="008F337D">
        <w:rPr>
          <w:rFonts w:ascii="Times New Roman" w:hAnsi="Times New Roman" w:cs="Times New Roman"/>
          <w:i/>
          <w:iCs/>
          <w:sz w:val="24"/>
          <w:szCs w:val="24"/>
        </w:rPr>
        <w:t>Cedrus</w:t>
      </w:r>
      <w:proofErr w:type="spellEnd"/>
      <w:r>
        <w:rPr>
          <w:rFonts w:ascii="Times New Roman" w:hAnsi="Times New Roman" w:cs="Times New Roman"/>
          <w:i/>
          <w:iCs/>
          <w:sz w:val="24"/>
          <w:szCs w:val="24"/>
        </w:rPr>
        <w:t xml:space="preserve"> </w:t>
      </w:r>
      <w:proofErr w:type="spellStart"/>
      <w:r w:rsidRPr="008F337D">
        <w:rPr>
          <w:rFonts w:ascii="Times New Roman" w:hAnsi="Times New Roman" w:cs="Times New Roman"/>
          <w:i/>
          <w:iCs/>
          <w:sz w:val="24"/>
          <w:szCs w:val="24"/>
        </w:rPr>
        <w:t>atlantica</w:t>
      </w:r>
      <w:proofErr w:type="spellEnd"/>
      <w:r>
        <w:rPr>
          <w:rFonts w:ascii="Times New Roman" w:hAnsi="Times New Roman" w:cs="Times New Roman"/>
          <w:i/>
          <w:iCs/>
          <w:sz w:val="24"/>
          <w:szCs w:val="24"/>
        </w:rPr>
        <w:t xml:space="preserve"> </w:t>
      </w:r>
      <w:r w:rsidRPr="008F337D">
        <w:rPr>
          <w:rFonts w:ascii="Times New Roman" w:hAnsi="Times New Roman" w:cs="Times New Roman"/>
          <w:sz w:val="24"/>
          <w:szCs w:val="24"/>
        </w:rPr>
        <w:t>destiné</w:t>
      </w:r>
      <w:r>
        <w:rPr>
          <w:rFonts w:ascii="Times New Roman" w:hAnsi="Times New Roman" w:cs="Times New Roman"/>
          <w:sz w:val="24"/>
          <w:szCs w:val="24"/>
        </w:rPr>
        <w:t>e</w:t>
      </w:r>
      <w:r w:rsidRPr="008F337D">
        <w:rPr>
          <w:rFonts w:ascii="Times New Roman" w:hAnsi="Times New Roman" w:cs="Times New Roman"/>
          <w:sz w:val="24"/>
          <w:szCs w:val="24"/>
        </w:rPr>
        <w:t>s au programme de reboisement en Algérie.</w:t>
      </w:r>
    </w:p>
    <w:p w:rsidR="00935CEA" w:rsidRPr="008F337D" w:rsidRDefault="00935CEA" w:rsidP="00935CEA">
      <w:pPr>
        <w:pStyle w:val="Sansinterligne"/>
        <w:jc w:val="both"/>
        <w:rPr>
          <w:rFonts w:ascii="Times New Roman" w:hAnsi="Times New Roman" w:cs="Times New Roman"/>
          <w:sz w:val="24"/>
          <w:szCs w:val="24"/>
        </w:rPr>
      </w:pPr>
    </w:p>
    <w:p w:rsidR="00935CEA" w:rsidRPr="008F337D" w:rsidRDefault="00935CEA" w:rsidP="00935CEA">
      <w:pPr>
        <w:pStyle w:val="Sansinterligne"/>
        <w:jc w:val="both"/>
        <w:rPr>
          <w:rFonts w:ascii="Times New Roman" w:hAnsi="Times New Roman" w:cs="Times New Roman"/>
          <w:b/>
          <w:sz w:val="24"/>
          <w:szCs w:val="24"/>
        </w:rPr>
      </w:pPr>
    </w:p>
    <w:p w:rsidR="00935CEA" w:rsidRPr="008F337D" w:rsidRDefault="00935CEA" w:rsidP="00935CEA">
      <w:pPr>
        <w:pStyle w:val="Sansinterligne"/>
        <w:jc w:val="both"/>
        <w:rPr>
          <w:rFonts w:ascii="Times New Roman" w:hAnsi="Times New Roman" w:cs="Times New Roman"/>
          <w:sz w:val="24"/>
          <w:szCs w:val="24"/>
        </w:rPr>
      </w:pPr>
      <w:bookmarkStart w:id="0" w:name="_GoBack"/>
      <w:bookmarkEnd w:id="0"/>
    </w:p>
    <w:p w:rsidR="00E6765A" w:rsidRDefault="00E6765A"/>
    <w:sectPr w:rsidR="00E6765A" w:rsidSect="00E676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935CEA"/>
    <w:rsid w:val="0067084A"/>
    <w:rsid w:val="00935CEA"/>
    <w:rsid w:val="00E6765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8DDF77-417D-4D19-B626-137D7DD88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CEA"/>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uiPriority w:val="99"/>
    <w:unhideWhenUsed/>
    <w:rsid w:val="00935CEA"/>
    <w:rPr>
      <w:sz w:val="16"/>
      <w:szCs w:val="16"/>
    </w:rPr>
  </w:style>
  <w:style w:type="paragraph" w:styleId="Sansinterligne">
    <w:name w:val="No Spacing"/>
    <w:link w:val="SansinterligneCar"/>
    <w:uiPriority w:val="1"/>
    <w:qFormat/>
    <w:rsid w:val="00935CEA"/>
    <w:pPr>
      <w:spacing w:after="0" w:line="240" w:lineRule="auto"/>
    </w:pPr>
    <w:rPr>
      <w:rFonts w:ascii="Calibri" w:eastAsia="Times New Roman" w:hAnsi="Calibri" w:cs="Arial"/>
      <w:lang w:eastAsia="fr-FR"/>
    </w:rPr>
  </w:style>
  <w:style w:type="character" w:customStyle="1" w:styleId="SansinterligneCar">
    <w:name w:val="Sans interligne Car"/>
    <w:basedOn w:val="Policepardfaut"/>
    <w:link w:val="Sansinterligne"/>
    <w:uiPriority w:val="1"/>
    <w:rsid w:val="00935CEA"/>
    <w:rPr>
      <w:rFonts w:ascii="Calibri" w:eastAsia="Times New Roman" w:hAnsi="Calibri" w:cs="Arial"/>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480</Words>
  <Characters>2646</Characters>
  <Application>Microsoft Office Word</Application>
  <DocSecurity>0</DocSecurity>
  <Lines>22</Lines>
  <Paragraphs>6</Paragraphs>
  <ScaleCrop>false</ScaleCrop>
  <Company/>
  <LinksUpToDate>false</LinksUpToDate>
  <CharactersWithSpaces>3120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dc:creator>
  <cp:lastModifiedBy>naima</cp:lastModifiedBy>
  <cp:revision>3</cp:revision>
  <dcterms:created xsi:type="dcterms:W3CDTF">2017-11-07T08:39:00Z</dcterms:created>
  <dcterms:modified xsi:type="dcterms:W3CDTF">2018-02-11T13:23:00Z</dcterms:modified>
</cp:coreProperties>
</file>