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5898" w:rsidRPr="00895898" w:rsidRDefault="00895898" w:rsidP="00895898">
      <w:pPr>
        <w:bidi w:val="0"/>
        <w:rPr>
          <w:lang w:val="fr-FR" w:bidi="ar-DZ"/>
        </w:rPr>
      </w:pPr>
      <w:r w:rsidRPr="00895898">
        <w:rPr>
          <w:lang w:val="fr-FR" w:bidi="ar-DZ"/>
        </w:rPr>
        <w:t>Alger a vécu une mutation de son espace dans un temps record. Ses terres agricoles ont été phagocytées et peu à peu le béton a remplacé un terroir exceptionnel la " Mitidja ". Ce phénomène se traduit ses dernières décennies par un formidable mouvement d'urbanisation.</w:t>
      </w:r>
    </w:p>
    <w:p w:rsidR="00895898" w:rsidRPr="00895898" w:rsidRDefault="00895898" w:rsidP="00895898">
      <w:pPr>
        <w:bidi w:val="0"/>
        <w:rPr>
          <w:lang w:val="fr-FR" w:bidi="ar-DZ"/>
        </w:rPr>
      </w:pPr>
      <w:r w:rsidRPr="00895898">
        <w:rPr>
          <w:lang w:val="fr-FR" w:bidi="ar-DZ"/>
        </w:rPr>
        <w:t>Pour cette recherche nous avons choisie d'étudier la dualité existante entre zone urbain et zone périurbaine  et les interactions de ces deux espaces dans la région Algéroise. Il s'agit en conséquence d'une analyse multi temporelle réalisée à l'aide de l'imagerie satellitaire pendant la période 1987- 2003.</w:t>
      </w:r>
    </w:p>
    <w:p w:rsidR="00895898" w:rsidRPr="00895898" w:rsidRDefault="00895898" w:rsidP="00895898">
      <w:pPr>
        <w:bidi w:val="0"/>
        <w:rPr>
          <w:lang w:val="fr-FR" w:bidi="ar-DZ"/>
        </w:rPr>
      </w:pPr>
      <w:r w:rsidRPr="00895898">
        <w:rPr>
          <w:lang w:val="fr-FR" w:bidi="ar-DZ"/>
        </w:rPr>
        <w:t>Cette étude se donne deux objectifs</w:t>
      </w:r>
    </w:p>
    <w:p w:rsidR="00895898" w:rsidRPr="00895898" w:rsidRDefault="00895898" w:rsidP="00895898">
      <w:pPr>
        <w:bidi w:val="0"/>
        <w:rPr>
          <w:lang w:val="fr-FR" w:bidi="ar-DZ"/>
        </w:rPr>
      </w:pPr>
      <w:proofErr w:type="gramStart"/>
      <w:r w:rsidRPr="00895898">
        <w:rPr>
          <w:lang w:val="fr-FR" w:bidi="ar-DZ"/>
        </w:rPr>
        <w:t>1.la</w:t>
      </w:r>
      <w:proofErr w:type="gramEnd"/>
      <w:r w:rsidRPr="00895898">
        <w:rPr>
          <w:lang w:val="fr-FR" w:bidi="ar-DZ"/>
        </w:rPr>
        <w:t xml:space="preserve"> discrimination de l'espace urbain et sa délimitation grâce à l'imagerie satellitaire.</w:t>
      </w:r>
    </w:p>
    <w:p w:rsidR="00EA635E" w:rsidRPr="00895898" w:rsidRDefault="00895898" w:rsidP="00895898">
      <w:pPr>
        <w:bidi w:val="0"/>
        <w:rPr>
          <w:rFonts w:hint="cs"/>
          <w:lang w:val="fr-FR" w:bidi="ar-DZ"/>
        </w:rPr>
      </w:pPr>
      <w:proofErr w:type="gramStart"/>
      <w:r w:rsidRPr="00895898">
        <w:rPr>
          <w:lang w:val="fr-FR" w:bidi="ar-DZ"/>
        </w:rPr>
        <w:t>2.Le</w:t>
      </w:r>
      <w:proofErr w:type="gramEnd"/>
      <w:r w:rsidRPr="00895898">
        <w:rPr>
          <w:lang w:val="fr-FR" w:bidi="ar-DZ"/>
        </w:rPr>
        <w:t xml:space="preserve"> second objectif correspond à la possibilité de comparer l'ensemble des superficies urbaines entre deux dates (1987 et 2003). Ainsi que l'extraction de statistique urbaine à partir des images satellites. Et pour cela nous avons choisi un autre outil le SIG (Système d'Information Géographique)</w:t>
      </w:r>
    </w:p>
    <w:sectPr w:rsidR="00EA635E" w:rsidRPr="00895898"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895898"/>
    <w:rsid w:val="006D5754"/>
    <w:rsid w:val="00895898"/>
    <w:rsid w:val="00EA635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635E"/>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149</Words>
  <Characters>852</Characters>
  <Application>Microsoft Office Word</Application>
  <DocSecurity>0</DocSecurity>
  <Lines>7</Lines>
  <Paragraphs>1</Paragraphs>
  <ScaleCrop>false</ScaleCrop>
  <Company/>
  <LinksUpToDate>false</LinksUpToDate>
  <CharactersWithSpaces>1000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2014-12-23T09:20:00Z</dcterms:created>
  <dcterms:modified xsi:type="dcterms:W3CDTF">2014-12-23T09:20:00Z</dcterms:modified>
</cp:coreProperties>
</file>