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088" w:rsidRDefault="00AD4088" w:rsidP="00AD4088">
      <w:r>
        <w:t xml:space="preserve">Certaines transformations de phases  comme les précipitations, dissolution et coalescence discontinues, se font à partir  d'un joint de grain et par diffusion </w:t>
      </w:r>
      <w:proofErr w:type="spellStart"/>
      <w:r>
        <w:t>intergranulaire</w:t>
      </w:r>
      <w:proofErr w:type="spellEnd"/>
      <w:r>
        <w:t xml:space="preserve"> suivant plusieurs mécanismes tels que : la germination, la croissance et  la coalescence. </w:t>
      </w:r>
    </w:p>
    <w:p w:rsidR="00AD4088" w:rsidRDefault="00AD4088" w:rsidP="00AD4088">
      <w:r>
        <w:t xml:space="preserve">  L'étude des mécanismes de diffusion et de redistribution atomique gouvernant certaines réactions à l'état solide comme  la précipitation, la coalescence et la dissolution discontinues, qui ont lieu dans les matériaux métalliques au cours des  traitements thermomécaniques, contribue à la compréhension de l'effet de ces réactions sur les microstructures observées  et, par conséquent, à contrôler et éventuellement agir sur les propriétés de ces </w:t>
      </w:r>
      <w:proofErr w:type="spellStart"/>
      <w:r>
        <w:t>matériaux.La</w:t>
      </w:r>
      <w:proofErr w:type="spellEnd"/>
      <w:r>
        <w:t xml:space="preserve"> famille d'alliages industriels  Cu-Ni-Sn a des possibilités de déformation importantes : bonne aptitude au pliage et peut acquérir des caractéristiques</w:t>
      </w:r>
    </w:p>
    <w:p w:rsidR="00AD4088" w:rsidRDefault="00AD4088" w:rsidP="00AD4088">
      <w:r>
        <w:t xml:space="preserve"> </w:t>
      </w:r>
      <w:proofErr w:type="gramStart"/>
      <w:r>
        <w:t>mécaniques</w:t>
      </w:r>
      <w:proofErr w:type="gramEnd"/>
      <w:r>
        <w:t xml:space="preserve"> très élevées après traitements thermiques : dureté élevée, conductivité électrique stable dans un large  intervalle de température, bonne aptitude aux revêtements et au </w:t>
      </w:r>
      <w:proofErr w:type="spellStart"/>
      <w:r>
        <w:t>soudage.Cet</w:t>
      </w:r>
      <w:proofErr w:type="spellEnd"/>
      <w:r>
        <w:t xml:space="preserve">  alliage a connu un net succès pour son  utilisation comme tôles minces laminées, bagues et ressorts mais, surtout, pour leur utilisation en industrie électronique</w:t>
      </w:r>
    </w:p>
    <w:p w:rsidR="00AD4088" w:rsidRDefault="00AD4088" w:rsidP="00AD4088">
      <w:r>
        <w:t xml:space="preserve"> </w:t>
      </w:r>
      <w:proofErr w:type="gramStart"/>
      <w:r>
        <w:t>comme</w:t>
      </w:r>
      <w:proofErr w:type="gramEnd"/>
      <w:r>
        <w:t xml:space="preserve"> éléments connecteurs en remplacement des alliages de la famille </w:t>
      </w:r>
      <w:proofErr w:type="spellStart"/>
      <w:r>
        <w:t>Cu-Be</w:t>
      </w:r>
      <w:proofErr w:type="spellEnd"/>
      <w:r>
        <w:t>.</w:t>
      </w:r>
    </w:p>
    <w:p w:rsidR="00AD4088" w:rsidRDefault="00AD4088" w:rsidP="00AD4088">
      <w:r>
        <w:t xml:space="preserve">  Les travaux que nous avons entrepris consistent essentiellement à déterminer les corrélations triangulaires  Microstructure-Texture-Transformations de Phases, corrélations qui sont fondamentalement gérées et conditionnées par  différents types de traitements </w:t>
      </w:r>
      <w:proofErr w:type="spellStart"/>
      <w:r>
        <w:t>thermomécaniques.Nous</w:t>
      </w:r>
      <w:proofErr w:type="spellEnd"/>
      <w:r>
        <w:t xml:space="preserve"> avons mené une étude intensive des caractéristiques</w:t>
      </w:r>
    </w:p>
    <w:p w:rsidR="00AD4088" w:rsidRDefault="00AD4088" w:rsidP="00AD4088">
      <w:r>
        <w:t xml:space="preserve"> </w:t>
      </w:r>
      <w:proofErr w:type="gramStart"/>
      <w:r>
        <w:t>morphologiques</w:t>
      </w:r>
      <w:proofErr w:type="gramEnd"/>
      <w:r>
        <w:t xml:space="preserve"> des phénomènes de précipitation et coalescence discontinues par microscopie optique (MO),  électronique à balayage (MEB) et en transmission (MET). Nous avons caractérisé les joints de grains qui jouent un rôle  fondamental lors des transformations de phases.  Nous avons déterminé les orientations relatives et préférentielles des  grains à l'échelle de l'agrégat </w:t>
      </w:r>
      <w:proofErr w:type="spellStart"/>
      <w:r>
        <w:t>polycristallin</w:t>
      </w:r>
      <w:proofErr w:type="spellEnd"/>
      <w:r>
        <w:t xml:space="preserve">. Ce sont donc des études globales ou massives qui ont été réalisées au  moyen de techniques de diffraction de rayons X et de Neutrons. </w:t>
      </w:r>
    </w:p>
    <w:p w:rsidR="00D54D74" w:rsidRDefault="00D54D74"/>
    <w:sectPr w:rsidR="00D54D74" w:rsidSect="00D54D7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D4088"/>
    <w:rsid w:val="00AD4088"/>
    <w:rsid w:val="00D54D7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4D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335</Words>
  <Characters>1846</Characters>
  <Application>Microsoft Office Word</Application>
  <DocSecurity>0</DocSecurity>
  <Lines>15</Lines>
  <Paragraphs>4</Paragraphs>
  <ScaleCrop>false</ScaleCrop>
  <Company/>
  <LinksUpToDate>false</LinksUpToDate>
  <CharactersWithSpaces>2177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2015-01-06T13:37:00Z</dcterms:created>
  <dcterms:modified xsi:type="dcterms:W3CDTF">2015-01-06T13:38:00Z</dcterms:modified>
</cp:coreProperties>
</file>