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7B1E" w:rsidRDefault="00B57B1E" w:rsidP="00B57B1E">
      <w:r>
        <w:t xml:space="preserve">  Le but de cette thèse est l'étude de l'effet de l'hyperviscosité sur la turbulence tridimensionnelle. Pour cela nous ajoutons  aux équations de Navier-Stokes un terme de viscosité artificielle d'ordre supérieur à 1.</w:t>
      </w:r>
    </w:p>
    <w:p w:rsidR="00B57B1E" w:rsidRDefault="00B57B1E" w:rsidP="00B57B1E">
      <w:r>
        <w:t xml:space="preserve"> La première partie est consacrée à l'étude du comportement des solutions des équations de Navier Stokes perturbées  lorsque. Dans une dimension, nous montrons la convergence forte des solutions du système régularisé vers celles du  système conventionnel lorsque le paramètre de régularisation tend vers zéro, pour chaque l   ((d/2)</w:t>
      </w:r>
      <w:proofErr w:type="gramStart"/>
      <w:r>
        <w:t>,(</w:t>
      </w:r>
      <w:proofErr w:type="gramEnd"/>
      <w:r>
        <w:t>(d+2)/4)).</w:t>
      </w:r>
    </w:p>
    <w:p w:rsidR="00B57B1E" w:rsidRDefault="00B57B1E" w:rsidP="00B57B1E">
      <w:r>
        <w:t xml:space="preserve"> Dans la seconde partie, en utilisant une version généralisée de l'inégalité de </w:t>
      </w:r>
      <w:proofErr w:type="spellStart"/>
      <w:r>
        <w:t>Sobolev</w:t>
      </w:r>
      <w:proofErr w:type="spellEnd"/>
      <w:r>
        <w:t>-</w:t>
      </w:r>
      <w:proofErr w:type="spellStart"/>
      <w:r>
        <w:t>Lieb</w:t>
      </w:r>
      <w:proofErr w:type="spellEnd"/>
      <w:r>
        <w:t>-</w:t>
      </w:r>
      <w:proofErr w:type="spellStart"/>
      <w:r>
        <w:t>Thirring</w:t>
      </w:r>
      <w:proofErr w:type="spellEnd"/>
      <w:r>
        <w:t>, nous montrons que  la présence du terme de viscosité artificielle conduit à tronquer le nombre de degrés de liberté des solutions de ces  équations perturbées.</w:t>
      </w:r>
    </w:p>
    <w:p w:rsidR="00D25876" w:rsidRDefault="00B57B1E" w:rsidP="00B57B1E">
      <w:r>
        <w:t xml:space="preserve"> La signification de ce résultat en turbulence tridimensionnelle est discutée ainsi que </w:t>
      </w:r>
      <w:proofErr w:type="gramStart"/>
      <w:r>
        <w:t>quelques</w:t>
      </w:r>
      <w:proofErr w:type="gramEnd"/>
      <w:r>
        <w:t xml:space="preserve"> résultats connexes.</w:t>
      </w:r>
    </w:p>
    <w:sectPr w:rsidR="00D25876" w:rsidSect="00D2587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57B1E"/>
    <w:rsid w:val="00B57B1E"/>
    <w:rsid w:val="00D2587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587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145</Words>
  <Characters>798</Characters>
  <Application>Microsoft Office Word</Application>
  <DocSecurity>0</DocSecurity>
  <Lines>6</Lines>
  <Paragraphs>1</Paragraphs>
  <ScaleCrop>false</ScaleCrop>
  <Company/>
  <LinksUpToDate>false</LinksUpToDate>
  <CharactersWithSpaces>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2014-12-08T13:42:00Z</dcterms:created>
  <dcterms:modified xsi:type="dcterms:W3CDTF">2014-12-08T13:42:00Z</dcterms:modified>
</cp:coreProperties>
</file>