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D1D7B" w:rsidRDefault="003D1D7B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82734" w:rsidRPr="00694407" w:rsidRDefault="0046150E" w:rsidP="006D2DA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69440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Résumé</w:t>
      </w:r>
    </w:p>
    <w:p w:rsidR="00A82734" w:rsidRPr="001C67E4" w:rsidRDefault="005D3BA5" w:rsidP="001C67E4">
      <w:pPr>
        <w:autoSpaceDE w:val="0"/>
        <w:autoSpaceDN w:val="0"/>
        <w:adjustRightInd w:val="0"/>
        <w:spacing w:before="60" w:after="60" w:line="360" w:lineRule="auto"/>
        <w:ind w:firstLine="708"/>
        <w:jc w:val="both"/>
        <w:rPr>
          <w:rFonts w:ascii="Times New Roman" w:hAnsi="Times New Roman" w:cs="Times New Roman"/>
          <w:bCs/>
          <w:color w:val="FF0000"/>
        </w:rPr>
      </w:pPr>
      <w:r w:rsidRPr="001C67E4">
        <w:rPr>
          <w:rFonts w:ascii="Times New Roman" w:hAnsi="Times New Roman" w:cs="Times New Roman"/>
          <w:bCs/>
          <w:color w:val="000000"/>
        </w:rPr>
        <w:t xml:space="preserve">Dans cette étude, </w:t>
      </w:r>
      <w:r w:rsidR="008610E2" w:rsidRPr="001C67E4">
        <w:rPr>
          <w:rFonts w:ascii="Times New Roman" w:hAnsi="Times New Roman" w:cs="Times New Roman"/>
          <w:bCs/>
          <w:color w:val="000000"/>
        </w:rPr>
        <w:t>nous avons examin</w:t>
      </w:r>
      <w:r w:rsidR="00C30D86" w:rsidRPr="001C67E4">
        <w:rPr>
          <w:rFonts w:ascii="Times New Roman" w:hAnsi="Times New Roman" w:cs="Times New Roman"/>
          <w:bCs/>
          <w:color w:val="000000"/>
        </w:rPr>
        <w:t xml:space="preserve">é </w:t>
      </w:r>
      <w:r w:rsidRPr="001C67E4">
        <w:rPr>
          <w:rFonts w:ascii="Times New Roman" w:hAnsi="Times New Roman" w:cs="Times New Roman"/>
          <w:bCs/>
          <w:color w:val="000000"/>
        </w:rPr>
        <w:t>l</w:t>
      </w:r>
      <w:r w:rsidR="00973BA4" w:rsidRPr="001C67E4">
        <w:rPr>
          <w:rFonts w:ascii="Times New Roman" w:hAnsi="Times New Roman" w:cs="Times New Roman"/>
          <w:bCs/>
          <w:color w:val="000000"/>
        </w:rPr>
        <w:t>e pouvoir</w:t>
      </w:r>
      <w:r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973BA4" w:rsidRPr="001C67E4">
        <w:rPr>
          <w:rFonts w:ascii="Times New Roman" w:hAnsi="Times New Roman" w:cs="Times New Roman"/>
          <w:bCs/>
          <w:color w:val="000000"/>
        </w:rPr>
        <w:t>adsorbant</w:t>
      </w:r>
      <w:r w:rsidRPr="001C67E4">
        <w:rPr>
          <w:rFonts w:ascii="Times New Roman" w:hAnsi="Times New Roman" w:cs="Times New Roman"/>
          <w:bCs/>
          <w:color w:val="000000"/>
        </w:rPr>
        <w:t xml:space="preserve"> de</w:t>
      </w:r>
      <w:r w:rsidR="00973BA4" w:rsidRPr="001C67E4">
        <w:rPr>
          <w:rFonts w:ascii="Times New Roman" w:hAnsi="Times New Roman" w:cs="Times New Roman"/>
          <w:bCs/>
          <w:color w:val="000000"/>
        </w:rPr>
        <w:t>s</w:t>
      </w:r>
      <w:r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276BCE" w:rsidRPr="001C67E4">
        <w:rPr>
          <w:rFonts w:ascii="Times New Roman" w:hAnsi="Times New Roman" w:cs="Times New Roman"/>
          <w:bCs/>
          <w:color w:val="000000"/>
        </w:rPr>
        <w:t>h</w:t>
      </w:r>
      <w:r w:rsidR="00973BA4" w:rsidRPr="001C67E4">
        <w:rPr>
          <w:rFonts w:ascii="Times New Roman" w:hAnsi="Times New Roman" w:cs="Times New Roman"/>
          <w:bCs/>
          <w:color w:val="000000"/>
        </w:rPr>
        <w:t>ydroxydes</w:t>
      </w:r>
      <w:r w:rsidR="00276BCE" w:rsidRPr="001C67E4">
        <w:rPr>
          <w:rFonts w:ascii="Times New Roman" w:hAnsi="Times New Roman" w:cs="Times New Roman"/>
          <w:bCs/>
          <w:color w:val="000000"/>
        </w:rPr>
        <w:t xml:space="preserve"> d</w:t>
      </w:r>
      <w:r w:rsidR="00C30D86" w:rsidRPr="001C67E4">
        <w:rPr>
          <w:rFonts w:ascii="Times New Roman" w:hAnsi="Times New Roman" w:cs="Times New Roman"/>
          <w:bCs/>
          <w:color w:val="000000"/>
        </w:rPr>
        <w:t>ouble</w:t>
      </w:r>
      <w:r w:rsidR="008610E2" w:rsidRPr="001C67E4">
        <w:rPr>
          <w:rFonts w:ascii="Times New Roman" w:hAnsi="Times New Roman" w:cs="Times New Roman"/>
          <w:bCs/>
          <w:color w:val="000000"/>
        </w:rPr>
        <w:t>s</w:t>
      </w:r>
      <w:r w:rsidR="00E540A3"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276BCE" w:rsidRPr="001C67E4">
        <w:rPr>
          <w:rFonts w:ascii="Times New Roman" w:hAnsi="Times New Roman" w:cs="Times New Roman"/>
          <w:bCs/>
          <w:color w:val="000000"/>
        </w:rPr>
        <w:t>l</w:t>
      </w:r>
      <w:r w:rsidR="00E540A3" w:rsidRPr="001C67E4">
        <w:rPr>
          <w:rFonts w:ascii="Times New Roman" w:hAnsi="Times New Roman" w:cs="Times New Roman"/>
          <w:bCs/>
          <w:color w:val="000000"/>
        </w:rPr>
        <w:t xml:space="preserve">amellaires </w:t>
      </w:r>
      <w:r w:rsidR="00C30D86" w:rsidRPr="001C67E4">
        <w:rPr>
          <w:rFonts w:ascii="Times New Roman" w:hAnsi="Times New Roman" w:cs="Times New Roman"/>
          <w:bCs/>
          <w:color w:val="000000"/>
        </w:rPr>
        <w:t>de type</w:t>
      </w:r>
      <w:r w:rsidR="00973BA4"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Pr="001C67E4">
        <w:rPr>
          <w:rFonts w:ascii="Times New Roman" w:hAnsi="Times New Roman" w:cs="Times New Roman"/>
          <w:bCs/>
          <w:color w:val="000000"/>
        </w:rPr>
        <w:t xml:space="preserve">Mg-Al pour </w:t>
      </w:r>
      <w:r w:rsidR="00A155D4" w:rsidRPr="001C67E4">
        <w:rPr>
          <w:rFonts w:ascii="Times New Roman" w:hAnsi="Times New Roman" w:cs="Times New Roman"/>
          <w:bCs/>
          <w:color w:val="000000"/>
        </w:rPr>
        <w:t>l’élimination de</w:t>
      </w:r>
      <w:r w:rsidR="00E540A3" w:rsidRPr="001C67E4">
        <w:rPr>
          <w:rFonts w:ascii="Times New Roman" w:hAnsi="Times New Roman" w:cs="Times New Roman"/>
          <w:bCs/>
          <w:color w:val="000000"/>
        </w:rPr>
        <w:t>s i</w:t>
      </w:r>
      <w:r w:rsidR="00C30D86" w:rsidRPr="001C67E4">
        <w:rPr>
          <w:rFonts w:ascii="Times New Roman" w:hAnsi="Times New Roman" w:cs="Times New Roman"/>
          <w:bCs/>
          <w:color w:val="000000"/>
        </w:rPr>
        <w:t>ons Cr(VI), Ni</w:t>
      </w:r>
      <w:r w:rsidR="00C30D86" w:rsidRPr="001C67E4">
        <w:rPr>
          <w:rFonts w:ascii="Times New Roman" w:hAnsi="Times New Roman" w:cs="Times New Roman"/>
          <w:bCs/>
          <w:color w:val="000000"/>
          <w:vertAlign w:val="superscript"/>
        </w:rPr>
        <w:t>2</w:t>
      </w:r>
      <w:r w:rsidRPr="001C67E4">
        <w:rPr>
          <w:rFonts w:ascii="Times New Roman" w:hAnsi="Times New Roman" w:cs="Times New Roman"/>
          <w:bCs/>
          <w:color w:val="000000"/>
          <w:vertAlign w:val="superscript"/>
        </w:rPr>
        <w:t>+</w:t>
      </w:r>
      <w:r w:rsidRPr="001C67E4">
        <w:rPr>
          <w:rFonts w:ascii="Times New Roman" w:hAnsi="Times New Roman" w:cs="Times New Roman"/>
          <w:bCs/>
          <w:color w:val="000000"/>
        </w:rPr>
        <w:t xml:space="preserve"> et PO</w:t>
      </w:r>
      <w:r w:rsidRPr="001C67E4">
        <w:rPr>
          <w:rFonts w:ascii="Times New Roman" w:hAnsi="Times New Roman" w:cs="Times New Roman"/>
          <w:bCs/>
          <w:color w:val="000000"/>
          <w:vertAlign w:val="subscript"/>
        </w:rPr>
        <w:t>4</w:t>
      </w:r>
      <w:r w:rsidRPr="001C67E4">
        <w:rPr>
          <w:rFonts w:ascii="Times New Roman" w:hAnsi="Times New Roman" w:cs="Times New Roman"/>
          <w:bCs/>
          <w:color w:val="000000"/>
          <w:vertAlign w:val="superscript"/>
        </w:rPr>
        <w:t>3-</w:t>
      </w:r>
      <w:r w:rsidR="00E540A3" w:rsidRPr="001C67E4">
        <w:rPr>
          <w:rFonts w:ascii="Times New Roman" w:hAnsi="Times New Roman" w:cs="Times New Roman"/>
          <w:bCs/>
          <w:color w:val="000000"/>
        </w:rPr>
        <w:t xml:space="preserve"> en</w:t>
      </w:r>
      <w:r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C30D86" w:rsidRPr="001C67E4">
        <w:rPr>
          <w:rFonts w:ascii="Times New Roman" w:hAnsi="Times New Roman" w:cs="Times New Roman"/>
          <w:bCs/>
          <w:color w:val="000000"/>
        </w:rPr>
        <w:t>solution aqueuse</w:t>
      </w:r>
      <w:r w:rsidRPr="001C67E4">
        <w:rPr>
          <w:rFonts w:ascii="Times New Roman" w:hAnsi="Times New Roman" w:cs="Times New Roman"/>
          <w:bCs/>
          <w:color w:val="000000"/>
        </w:rPr>
        <w:t xml:space="preserve">. Les </w:t>
      </w:r>
      <w:r w:rsidR="0079354D" w:rsidRPr="001C67E4">
        <w:rPr>
          <w:rFonts w:ascii="Times New Roman" w:hAnsi="Times New Roman" w:cs="Times New Roman"/>
          <w:bCs/>
          <w:color w:val="000000"/>
        </w:rPr>
        <w:t>ad</w:t>
      </w:r>
      <w:r w:rsidRPr="001C67E4">
        <w:rPr>
          <w:rFonts w:ascii="Times New Roman" w:hAnsi="Times New Roman" w:cs="Times New Roman"/>
          <w:bCs/>
          <w:color w:val="000000"/>
        </w:rPr>
        <w:t xml:space="preserve">sorbants </w:t>
      </w:r>
      <w:r w:rsidR="0079354D" w:rsidRPr="001C67E4">
        <w:rPr>
          <w:rFonts w:ascii="Times New Roman" w:hAnsi="Times New Roman" w:cs="Times New Roman"/>
          <w:bCs/>
          <w:color w:val="000000"/>
        </w:rPr>
        <w:t xml:space="preserve">sont </w:t>
      </w:r>
      <w:r w:rsidRPr="001C67E4">
        <w:rPr>
          <w:rFonts w:ascii="Times New Roman" w:hAnsi="Times New Roman" w:cs="Times New Roman"/>
          <w:bCs/>
          <w:color w:val="000000"/>
        </w:rPr>
        <w:t>préparés par</w:t>
      </w:r>
      <w:r w:rsidR="0079354D" w:rsidRPr="001C67E4">
        <w:rPr>
          <w:rFonts w:ascii="Times New Roman" w:hAnsi="Times New Roman" w:cs="Times New Roman"/>
          <w:bCs/>
          <w:color w:val="000000"/>
        </w:rPr>
        <w:t xml:space="preserve"> la méthode de co</w:t>
      </w:r>
      <w:r w:rsidRPr="001C67E4">
        <w:rPr>
          <w:rFonts w:ascii="Times New Roman" w:hAnsi="Times New Roman" w:cs="Times New Roman"/>
          <w:bCs/>
          <w:color w:val="000000"/>
        </w:rPr>
        <w:t xml:space="preserve">précipitation </w:t>
      </w:r>
      <w:r w:rsidR="0079354D" w:rsidRPr="001C67E4">
        <w:rPr>
          <w:rFonts w:ascii="Times New Roman" w:hAnsi="Times New Roman" w:cs="Times New Roman"/>
          <w:bCs/>
          <w:color w:val="000000"/>
        </w:rPr>
        <w:t>à pH constant, et</w:t>
      </w:r>
      <w:r w:rsidRPr="001C67E4">
        <w:rPr>
          <w:rFonts w:ascii="Times New Roman" w:hAnsi="Times New Roman" w:cs="Times New Roman"/>
          <w:bCs/>
          <w:color w:val="000000"/>
        </w:rPr>
        <w:t xml:space="preserve"> caractérisés par</w:t>
      </w:r>
      <w:r w:rsidR="0079354D"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1049D4" w:rsidRPr="001C67E4">
        <w:rPr>
          <w:rFonts w:ascii="Times New Roman" w:hAnsi="Times New Roman" w:cs="Times New Roman"/>
          <w:bCs/>
          <w:color w:val="000000"/>
        </w:rPr>
        <w:t xml:space="preserve">DRX, MEB, </w:t>
      </w:r>
      <w:r w:rsidR="00DE3BB4" w:rsidRPr="001C67E4">
        <w:rPr>
          <w:rFonts w:ascii="Times New Roman" w:hAnsi="Times New Roman" w:cs="Times New Roman"/>
          <w:bCs/>
          <w:color w:val="000000"/>
        </w:rPr>
        <w:t>ATG, FTIR et</w:t>
      </w:r>
      <w:r w:rsidR="001049D4" w:rsidRPr="001C67E4">
        <w:rPr>
          <w:rFonts w:ascii="Times New Roman" w:hAnsi="Times New Roman" w:cs="Times New Roman"/>
          <w:bCs/>
          <w:color w:val="000000"/>
        </w:rPr>
        <w:t xml:space="preserve"> surface BET.</w:t>
      </w:r>
      <w:r w:rsidRPr="001C67E4">
        <w:rPr>
          <w:rFonts w:ascii="Times New Roman" w:hAnsi="Times New Roman" w:cs="Times New Roman"/>
          <w:bCs/>
          <w:color w:val="000000"/>
        </w:rPr>
        <w:t xml:space="preserve"> Les conditions </w:t>
      </w:r>
      <w:r w:rsidR="00260B62" w:rsidRPr="001C67E4">
        <w:rPr>
          <w:rFonts w:ascii="Times New Roman" w:hAnsi="Times New Roman" w:cs="Times New Roman"/>
          <w:bCs/>
          <w:color w:val="000000"/>
        </w:rPr>
        <w:t xml:space="preserve">opératoires </w:t>
      </w:r>
      <w:r w:rsidRPr="001C67E4">
        <w:rPr>
          <w:rFonts w:ascii="Times New Roman" w:hAnsi="Times New Roman" w:cs="Times New Roman"/>
          <w:bCs/>
          <w:color w:val="000000"/>
        </w:rPr>
        <w:t xml:space="preserve">optimales </w:t>
      </w:r>
      <w:r w:rsidR="00260B62" w:rsidRPr="001C67E4">
        <w:rPr>
          <w:rFonts w:ascii="Times New Roman" w:hAnsi="Times New Roman" w:cs="Times New Roman"/>
          <w:bCs/>
          <w:color w:val="000000"/>
        </w:rPr>
        <w:t xml:space="preserve">sont </w:t>
      </w:r>
      <w:r w:rsidRPr="001C67E4">
        <w:rPr>
          <w:rFonts w:ascii="Times New Roman" w:hAnsi="Times New Roman" w:cs="Times New Roman"/>
          <w:bCs/>
          <w:color w:val="000000"/>
        </w:rPr>
        <w:t>observé</w:t>
      </w:r>
      <w:r w:rsidR="00260B62" w:rsidRPr="001C67E4">
        <w:rPr>
          <w:rFonts w:ascii="Times New Roman" w:hAnsi="Times New Roman" w:cs="Times New Roman"/>
          <w:bCs/>
          <w:color w:val="000000"/>
        </w:rPr>
        <w:t>e</w:t>
      </w:r>
      <w:r w:rsidRPr="001C67E4">
        <w:rPr>
          <w:rFonts w:ascii="Times New Roman" w:hAnsi="Times New Roman" w:cs="Times New Roman"/>
          <w:bCs/>
          <w:color w:val="000000"/>
        </w:rPr>
        <w:t>s à une concentration initiale de</w:t>
      </w:r>
      <w:r w:rsidR="00260B62" w:rsidRPr="001C67E4">
        <w:rPr>
          <w:rFonts w:ascii="Times New Roman" w:hAnsi="Times New Roman" w:cs="Times New Roman"/>
          <w:bCs/>
          <w:color w:val="000000"/>
        </w:rPr>
        <w:t xml:space="preserve"> 100 mg/L</w:t>
      </w:r>
      <w:r w:rsidRPr="001C67E4">
        <w:rPr>
          <w:rFonts w:ascii="Times New Roman" w:hAnsi="Times New Roman" w:cs="Times New Roman"/>
          <w:bCs/>
          <w:color w:val="000000"/>
        </w:rPr>
        <w:t xml:space="preserve">, </w:t>
      </w:r>
      <w:r w:rsidR="00260B62" w:rsidRPr="001C67E4">
        <w:rPr>
          <w:rFonts w:ascii="Times New Roman" w:hAnsi="Times New Roman" w:cs="Times New Roman"/>
          <w:bCs/>
          <w:color w:val="000000"/>
        </w:rPr>
        <w:t xml:space="preserve">un </w:t>
      </w:r>
      <w:r w:rsidRPr="001C67E4">
        <w:rPr>
          <w:rFonts w:ascii="Times New Roman" w:hAnsi="Times New Roman" w:cs="Times New Roman"/>
          <w:bCs/>
          <w:color w:val="000000"/>
        </w:rPr>
        <w:t xml:space="preserve">pH </w:t>
      </w:r>
      <w:r w:rsidR="00260B62" w:rsidRPr="001C67E4">
        <w:rPr>
          <w:rFonts w:ascii="Times New Roman" w:hAnsi="Times New Roman" w:cs="Times New Roman"/>
          <w:bCs/>
          <w:color w:val="000000"/>
        </w:rPr>
        <w:t>de la solution de</w:t>
      </w:r>
      <w:r w:rsidRPr="001C67E4">
        <w:rPr>
          <w:rFonts w:ascii="Times New Roman" w:hAnsi="Times New Roman" w:cs="Times New Roman"/>
          <w:bCs/>
          <w:color w:val="000000"/>
        </w:rPr>
        <w:t xml:space="preserve"> 6, </w:t>
      </w:r>
      <w:r w:rsidR="00260B62" w:rsidRPr="001C67E4">
        <w:rPr>
          <w:rFonts w:ascii="Times New Roman" w:hAnsi="Times New Roman" w:cs="Times New Roman"/>
          <w:bCs/>
          <w:color w:val="000000"/>
        </w:rPr>
        <w:t xml:space="preserve">un </w:t>
      </w:r>
      <w:r w:rsidRPr="001C67E4">
        <w:rPr>
          <w:rFonts w:ascii="Times New Roman" w:hAnsi="Times New Roman" w:cs="Times New Roman"/>
          <w:bCs/>
          <w:color w:val="000000"/>
        </w:rPr>
        <w:t>temps d</w:t>
      </w:r>
      <w:r w:rsidR="00260B62" w:rsidRPr="001C67E4">
        <w:rPr>
          <w:rFonts w:ascii="Times New Roman" w:hAnsi="Times New Roman" w:cs="Times New Roman"/>
          <w:bCs/>
          <w:color w:val="000000"/>
        </w:rPr>
        <w:t>e contact de 60 min et une dose d’ad</w:t>
      </w:r>
      <w:r w:rsidRPr="001C67E4">
        <w:rPr>
          <w:rFonts w:ascii="Times New Roman" w:hAnsi="Times New Roman" w:cs="Times New Roman"/>
          <w:bCs/>
          <w:color w:val="000000"/>
        </w:rPr>
        <w:t>sorbant de 2 g</w:t>
      </w:r>
      <w:r w:rsidR="00260B62" w:rsidRPr="001C67E4">
        <w:rPr>
          <w:rFonts w:ascii="Times New Roman" w:hAnsi="Times New Roman" w:cs="Times New Roman"/>
          <w:bCs/>
          <w:color w:val="000000"/>
        </w:rPr>
        <w:t>/L</w:t>
      </w:r>
      <w:r w:rsidRPr="001C67E4">
        <w:rPr>
          <w:rFonts w:ascii="Times New Roman" w:hAnsi="Times New Roman" w:cs="Times New Roman"/>
          <w:bCs/>
          <w:color w:val="000000"/>
        </w:rPr>
        <w:t>.</w:t>
      </w:r>
      <w:r w:rsidR="00276BCE"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8E122C" w:rsidRPr="001C67E4">
        <w:rPr>
          <w:rFonts w:ascii="Times New Roman" w:hAnsi="Times New Roman" w:cs="Times New Roman"/>
          <w:bCs/>
          <w:color w:val="000000"/>
        </w:rPr>
        <w:t>Enfin</w:t>
      </w:r>
      <w:r w:rsidRPr="001C67E4">
        <w:rPr>
          <w:rFonts w:ascii="Times New Roman" w:hAnsi="Times New Roman" w:cs="Times New Roman"/>
          <w:bCs/>
          <w:color w:val="000000"/>
        </w:rPr>
        <w:t xml:space="preserve">, </w:t>
      </w:r>
      <w:r w:rsidR="00D93E5B" w:rsidRPr="001C67E4">
        <w:rPr>
          <w:rFonts w:ascii="Times New Roman" w:hAnsi="Times New Roman" w:cs="Times New Roman"/>
          <w:bCs/>
          <w:color w:val="000000"/>
        </w:rPr>
        <w:t xml:space="preserve">nous avons développé </w:t>
      </w:r>
      <w:r w:rsidRPr="001C67E4">
        <w:rPr>
          <w:rFonts w:ascii="Times New Roman" w:hAnsi="Times New Roman" w:cs="Times New Roman"/>
          <w:bCs/>
          <w:color w:val="000000"/>
        </w:rPr>
        <w:t>un modèle mathémati</w:t>
      </w:r>
      <w:r w:rsidR="00D93E5B" w:rsidRPr="001C67E4">
        <w:rPr>
          <w:rFonts w:ascii="Times New Roman" w:hAnsi="Times New Roman" w:cs="Times New Roman"/>
          <w:bCs/>
          <w:color w:val="000000"/>
        </w:rPr>
        <w:t>que basé sur la théorie du tracé</w:t>
      </w:r>
      <w:r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D93E5B" w:rsidRPr="001C67E4">
        <w:rPr>
          <w:rFonts w:ascii="Times New Roman" w:hAnsi="Times New Roman" w:cs="Times New Roman"/>
          <w:bCs/>
          <w:color w:val="000000"/>
        </w:rPr>
        <w:t>d’onde constant</w:t>
      </w:r>
      <w:r w:rsidR="00626BF9"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D93E5B" w:rsidRPr="001C67E4">
        <w:rPr>
          <w:rFonts w:ascii="Times New Roman" w:hAnsi="Times New Roman" w:cs="Times New Roman"/>
          <w:bCs/>
          <w:color w:val="000000"/>
        </w:rPr>
        <w:t xml:space="preserve">et l’isotherme de Freundlich </w:t>
      </w:r>
      <w:r w:rsidR="00636553" w:rsidRPr="001C67E4">
        <w:rPr>
          <w:rFonts w:ascii="Times New Roman" w:hAnsi="Times New Roman" w:cs="Times New Roman"/>
          <w:bCs/>
          <w:color w:val="000000"/>
        </w:rPr>
        <w:t>pour prédire</w:t>
      </w:r>
      <w:r w:rsidRPr="001C67E4">
        <w:rPr>
          <w:rFonts w:ascii="Times New Roman" w:hAnsi="Times New Roman" w:cs="Times New Roman"/>
          <w:bCs/>
          <w:color w:val="000000"/>
        </w:rPr>
        <w:t xml:space="preserve"> </w:t>
      </w:r>
      <w:r w:rsidR="00636553" w:rsidRPr="001C67E4">
        <w:rPr>
          <w:rFonts w:ascii="Times New Roman" w:hAnsi="Times New Roman" w:cs="Times New Roman"/>
          <w:bCs/>
          <w:color w:val="000000"/>
        </w:rPr>
        <w:t xml:space="preserve">les courbes de percée expérimentales. Le modèle établi décrit correctement les résultats expérimentaux </w:t>
      </w:r>
      <w:r w:rsidR="006D5EDF" w:rsidRPr="001C67E4">
        <w:rPr>
          <w:rFonts w:ascii="Times New Roman" w:hAnsi="Times New Roman" w:cs="Times New Roman"/>
          <w:bCs/>
          <w:color w:val="000000"/>
        </w:rPr>
        <w:t>obtenus à différentes conditions opératoires</w:t>
      </w:r>
      <w:r w:rsidR="00276BCE" w:rsidRPr="001C67E4">
        <w:rPr>
          <w:rFonts w:ascii="Times New Roman" w:hAnsi="Times New Roman" w:cs="Times New Roman"/>
          <w:bCs/>
          <w:color w:val="000000"/>
        </w:rPr>
        <w:t>.</w:t>
      </w:r>
    </w:p>
    <w:sectPr w:rsidR="00A82734" w:rsidRPr="001C67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7E8" w:rsidRDefault="006917E8" w:rsidP="00BB26AD">
      <w:pPr>
        <w:spacing w:after="0" w:line="240" w:lineRule="auto"/>
      </w:pPr>
      <w:r>
        <w:separator/>
      </w:r>
    </w:p>
  </w:endnote>
  <w:endnote w:type="continuationSeparator" w:id="0">
    <w:p w:rsidR="006917E8" w:rsidRDefault="006917E8" w:rsidP="00BB2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7E8" w:rsidRDefault="006917E8" w:rsidP="00BB26AD">
      <w:pPr>
        <w:spacing w:after="0" w:line="240" w:lineRule="auto"/>
      </w:pPr>
      <w:r>
        <w:separator/>
      </w:r>
    </w:p>
  </w:footnote>
  <w:footnote w:type="continuationSeparator" w:id="0">
    <w:p w:rsidR="006917E8" w:rsidRDefault="006917E8" w:rsidP="00BB26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A3D"/>
    <w:rsid w:val="0001242A"/>
    <w:rsid w:val="00015DC4"/>
    <w:rsid w:val="000321C5"/>
    <w:rsid w:val="000363C5"/>
    <w:rsid w:val="00053A74"/>
    <w:rsid w:val="00075D6B"/>
    <w:rsid w:val="00085C65"/>
    <w:rsid w:val="00087362"/>
    <w:rsid w:val="000D1040"/>
    <w:rsid w:val="000E0209"/>
    <w:rsid w:val="000F32A4"/>
    <w:rsid w:val="001049D4"/>
    <w:rsid w:val="0011723F"/>
    <w:rsid w:val="00120698"/>
    <w:rsid w:val="00122464"/>
    <w:rsid w:val="00131668"/>
    <w:rsid w:val="00142165"/>
    <w:rsid w:val="00164878"/>
    <w:rsid w:val="00180B9C"/>
    <w:rsid w:val="001C67E4"/>
    <w:rsid w:val="001D08D2"/>
    <w:rsid w:val="001D77A0"/>
    <w:rsid w:val="001F5C00"/>
    <w:rsid w:val="00206F95"/>
    <w:rsid w:val="002135FC"/>
    <w:rsid w:val="0023370F"/>
    <w:rsid w:val="0023398E"/>
    <w:rsid w:val="002455CB"/>
    <w:rsid w:val="002535EE"/>
    <w:rsid w:val="00260B62"/>
    <w:rsid w:val="002619D3"/>
    <w:rsid w:val="00276BCE"/>
    <w:rsid w:val="00297DF8"/>
    <w:rsid w:val="002D0C3A"/>
    <w:rsid w:val="00304C37"/>
    <w:rsid w:val="00310D81"/>
    <w:rsid w:val="00320B52"/>
    <w:rsid w:val="00327B8E"/>
    <w:rsid w:val="00331014"/>
    <w:rsid w:val="00341286"/>
    <w:rsid w:val="00345935"/>
    <w:rsid w:val="00353A3C"/>
    <w:rsid w:val="0036590D"/>
    <w:rsid w:val="0039241C"/>
    <w:rsid w:val="00394189"/>
    <w:rsid w:val="003B3465"/>
    <w:rsid w:val="003C5E95"/>
    <w:rsid w:val="003D1D7B"/>
    <w:rsid w:val="003D5547"/>
    <w:rsid w:val="003F6D18"/>
    <w:rsid w:val="00416AEE"/>
    <w:rsid w:val="004357DB"/>
    <w:rsid w:val="00451B2A"/>
    <w:rsid w:val="00452066"/>
    <w:rsid w:val="0046150E"/>
    <w:rsid w:val="00471298"/>
    <w:rsid w:val="00475B54"/>
    <w:rsid w:val="004761A8"/>
    <w:rsid w:val="004876CF"/>
    <w:rsid w:val="004A42E2"/>
    <w:rsid w:val="004A5FAF"/>
    <w:rsid w:val="004B2A8B"/>
    <w:rsid w:val="004C485C"/>
    <w:rsid w:val="004E72DC"/>
    <w:rsid w:val="004F2BA2"/>
    <w:rsid w:val="004F4F41"/>
    <w:rsid w:val="004F71E3"/>
    <w:rsid w:val="004F7BBD"/>
    <w:rsid w:val="00500987"/>
    <w:rsid w:val="00500DD6"/>
    <w:rsid w:val="0050538A"/>
    <w:rsid w:val="00522D1C"/>
    <w:rsid w:val="005248BF"/>
    <w:rsid w:val="005416F6"/>
    <w:rsid w:val="00546EBF"/>
    <w:rsid w:val="00551822"/>
    <w:rsid w:val="005538BE"/>
    <w:rsid w:val="00560F42"/>
    <w:rsid w:val="00567987"/>
    <w:rsid w:val="0057009F"/>
    <w:rsid w:val="0057308C"/>
    <w:rsid w:val="0057393A"/>
    <w:rsid w:val="00577F38"/>
    <w:rsid w:val="00591B33"/>
    <w:rsid w:val="00596ACC"/>
    <w:rsid w:val="0059753A"/>
    <w:rsid w:val="005C5CD2"/>
    <w:rsid w:val="005D3BA5"/>
    <w:rsid w:val="005F15F4"/>
    <w:rsid w:val="005F2414"/>
    <w:rsid w:val="005F5922"/>
    <w:rsid w:val="006008F2"/>
    <w:rsid w:val="00613A6C"/>
    <w:rsid w:val="006258E9"/>
    <w:rsid w:val="00626BF9"/>
    <w:rsid w:val="0062718A"/>
    <w:rsid w:val="00636553"/>
    <w:rsid w:val="00636AB0"/>
    <w:rsid w:val="00675AC3"/>
    <w:rsid w:val="006917E8"/>
    <w:rsid w:val="0069315C"/>
    <w:rsid w:val="00694407"/>
    <w:rsid w:val="00696F7C"/>
    <w:rsid w:val="006D2DAA"/>
    <w:rsid w:val="006D5C6A"/>
    <w:rsid w:val="006D5EDF"/>
    <w:rsid w:val="006F20D4"/>
    <w:rsid w:val="006F3162"/>
    <w:rsid w:val="006F5949"/>
    <w:rsid w:val="0070136C"/>
    <w:rsid w:val="00701B42"/>
    <w:rsid w:val="00712A3C"/>
    <w:rsid w:val="00737F3E"/>
    <w:rsid w:val="00745F20"/>
    <w:rsid w:val="00752E17"/>
    <w:rsid w:val="0075320D"/>
    <w:rsid w:val="00767838"/>
    <w:rsid w:val="00776382"/>
    <w:rsid w:val="00791468"/>
    <w:rsid w:val="00791E56"/>
    <w:rsid w:val="0079354D"/>
    <w:rsid w:val="007A4E8C"/>
    <w:rsid w:val="007C19EE"/>
    <w:rsid w:val="007C270C"/>
    <w:rsid w:val="007C378E"/>
    <w:rsid w:val="007C6D31"/>
    <w:rsid w:val="007E4A91"/>
    <w:rsid w:val="00820A38"/>
    <w:rsid w:val="00841B30"/>
    <w:rsid w:val="008610E2"/>
    <w:rsid w:val="0087036A"/>
    <w:rsid w:val="00882B53"/>
    <w:rsid w:val="00897AC7"/>
    <w:rsid w:val="008B68F8"/>
    <w:rsid w:val="008C7566"/>
    <w:rsid w:val="008D0D02"/>
    <w:rsid w:val="008E122C"/>
    <w:rsid w:val="008F5218"/>
    <w:rsid w:val="00917465"/>
    <w:rsid w:val="00925966"/>
    <w:rsid w:val="00947BF8"/>
    <w:rsid w:val="0095197E"/>
    <w:rsid w:val="009610F5"/>
    <w:rsid w:val="00965A46"/>
    <w:rsid w:val="00970147"/>
    <w:rsid w:val="00973BA4"/>
    <w:rsid w:val="00982E70"/>
    <w:rsid w:val="00997F43"/>
    <w:rsid w:val="009A29FE"/>
    <w:rsid w:val="009A4535"/>
    <w:rsid w:val="009B228C"/>
    <w:rsid w:val="009C06ED"/>
    <w:rsid w:val="009C6D93"/>
    <w:rsid w:val="009D3294"/>
    <w:rsid w:val="009D4BE8"/>
    <w:rsid w:val="009F528F"/>
    <w:rsid w:val="00A01429"/>
    <w:rsid w:val="00A02B4F"/>
    <w:rsid w:val="00A03AF8"/>
    <w:rsid w:val="00A051F1"/>
    <w:rsid w:val="00A07AC1"/>
    <w:rsid w:val="00A103CE"/>
    <w:rsid w:val="00A155D4"/>
    <w:rsid w:val="00A22D99"/>
    <w:rsid w:val="00A36D48"/>
    <w:rsid w:val="00A40101"/>
    <w:rsid w:val="00A50C96"/>
    <w:rsid w:val="00A82734"/>
    <w:rsid w:val="00A83845"/>
    <w:rsid w:val="00AA55DF"/>
    <w:rsid w:val="00AA6D5D"/>
    <w:rsid w:val="00AB09C4"/>
    <w:rsid w:val="00AC7947"/>
    <w:rsid w:val="00AD1915"/>
    <w:rsid w:val="00AD1B07"/>
    <w:rsid w:val="00AD250E"/>
    <w:rsid w:val="00AE6830"/>
    <w:rsid w:val="00B028D4"/>
    <w:rsid w:val="00B0389A"/>
    <w:rsid w:val="00B05A4A"/>
    <w:rsid w:val="00B1547F"/>
    <w:rsid w:val="00B178BB"/>
    <w:rsid w:val="00B3436A"/>
    <w:rsid w:val="00B35B20"/>
    <w:rsid w:val="00B40AEC"/>
    <w:rsid w:val="00B47CF4"/>
    <w:rsid w:val="00B5090E"/>
    <w:rsid w:val="00B61391"/>
    <w:rsid w:val="00B70840"/>
    <w:rsid w:val="00B72FEE"/>
    <w:rsid w:val="00BA3C98"/>
    <w:rsid w:val="00BB26AD"/>
    <w:rsid w:val="00BE2A61"/>
    <w:rsid w:val="00BF2263"/>
    <w:rsid w:val="00C00ED7"/>
    <w:rsid w:val="00C04935"/>
    <w:rsid w:val="00C110C4"/>
    <w:rsid w:val="00C15FCE"/>
    <w:rsid w:val="00C16D67"/>
    <w:rsid w:val="00C23716"/>
    <w:rsid w:val="00C242A1"/>
    <w:rsid w:val="00C30D86"/>
    <w:rsid w:val="00C331B4"/>
    <w:rsid w:val="00C33375"/>
    <w:rsid w:val="00C3563B"/>
    <w:rsid w:val="00C404A1"/>
    <w:rsid w:val="00C455D3"/>
    <w:rsid w:val="00C55A99"/>
    <w:rsid w:val="00C5708C"/>
    <w:rsid w:val="00C573A9"/>
    <w:rsid w:val="00C708F2"/>
    <w:rsid w:val="00C77858"/>
    <w:rsid w:val="00C77F60"/>
    <w:rsid w:val="00C80FB6"/>
    <w:rsid w:val="00C926EE"/>
    <w:rsid w:val="00C95A50"/>
    <w:rsid w:val="00CA355B"/>
    <w:rsid w:val="00CA5611"/>
    <w:rsid w:val="00CC3FF9"/>
    <w:rsid w:val="00D00A76"/>
    <w:rsid w:val="00D042B9"/>
    <w:rsid w:val="00D04E61"/>
    <w:rsid w:val="00D11208"/>
    <w:rsid w:val="00D12A39"/>
    <w:rsid w:val="00D137B6"/>
    <w:rsid w:val="00D1603C"/>
    <w:rsid w:val="00D20396"/>
    <w:rsid w:val="00D3150B"/>
    <w:rsid w:val="00D31998"/>
    <w:rsid w:val="00D4493B"/>
    <w:rsid w:val="00D55652"/>
    <w:rsid w:val="00D801EF"/>
    <w:rsid w:val="00D85F84"/>
    <w:rsid w:val="00D91F75"/>
    <w:rsid w:val="00D93E5B"/>
    <w:rsid w:val="00D947D1"/>
    <w:rsid w:val="00DA22DF"/>
    <w:rsid w:val="00DA683E"/>
    <w:rsid w:val="00DA6C3E"/>
    <w:rsid w:val="00DD3DBD"/>
    <w:rsid w:val="00DD657C"/>
    <w:rsid w:val="00DE3BB4"/>
    <w:rsid w:val="00DE6BAA"/>
    <w:rsid w:val="00DF373A"/>
    <w:rsid w:val="00DF62AE"/>
    <w:rsid w:val="00DF7412"/>
    <w:rsid w:val="00E0328A"/>
    <w:rsid w:val="00E125E4"/>
    <w:rsid w:val="00E13A3D"/>
    <w:rsid w:val="00E22DFA"/>
    <w:rsid w:val="00E24E76"/>
    <w:rsid w:val="00E37ED2"/>
    <w:rsid w:val="00E540A3"/>
    <w:rsid w:val="00E71013"/>
    <w:rsid w:val="00E748C5"/>
    <w:rsid w:val="00E75958"/>
    <w:rsid w:val="00E9139C"/>
    <w:rsid w:val="00E93B6F"/>
    <w:rsid w:val="00ED3A3F"/>
    <w:rsid w:val="00ED63D3"/>
    <w:rsid w:val="00EE07B2"/>
    <w:rsid w:val="00EE5F5A"/>
    <w:rsid w:val="00F30C57"/>
    <w:rsid w:val="00F81B45"/>
    <w:rsid w:val="00F84BFE"/>
    <w:rsid w:val="00F84E96"/>
    <w:rsid w:val="00F86A79"/>
    <w:rsid w:val="00F90992"/>
    <w:rsid w:val="00F94BBC"/>
    <w:rsid w:val="00FA3080"/>
    <w:rsid w:val="00FA5ADE"/>
    <w:rsid w:val="00FC563B"/>
    <w:rsid w:val="00FD207C"/>
    <w:rsid w:val="00FD60CE"/>
    <w:rsid w:val="00FE068A"/>
    <w:rsid w:val="00FE4885"/>
    <w:rsid w:val="00FE4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DC4980-9CB5-4DF6-BCBE-9D6E33D19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1B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D5C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5C6A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BB26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B26AD"/>
  </w:style>
  <w:style w:type="paragraph" w:styleId="Pieddepage">
    <w:name w:val="footer"/>
    <w:basedOn w:val="Normal"/>
    <w:link w:val="PieddepageCar"/>
    <w:uiPriority w:val="99"/>
    <w:unhideWhenUsed/>
    <w:rsid w:val="00BB26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B26AD"/>
  </w:style>
  <w:style w:type="character" w:customStyle="1" w:styleId="shorttext">
    <w:name w:val="short_text"/>
    <w:basedOn w:val="Policepardfaut"/>
    <w:rsid w:val="009C06ED"/>
  </w:style>
  <w:style w:type="character" w:customStyle="1" w:styleId="alt-edited">
    <w:name w:val="alt-edited"/>
    <w:basedOn w:val="Policepardfaut"/>
    <w:rsid w:val="00353A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89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35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57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1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89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725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7217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330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731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27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35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03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337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455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18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7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79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590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037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1037</TotalTime>
  <Pages>1</Pages>
  <Words>122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discout32</dc:creator>
  <cp:keywords/>
  <dc:description/>
  <cp:lastModifiedBy>naima</cp:lastModifiedBy>
  <cp:revision>2277</cp:revision>
  <cp:lastPrinted>2016-11-09T07:51:00Z</cp:lastPrinted>
  <dcterms:created xsi:type="dcterms:W3CDTF">2016-09-25T09:37:00Z</dcterms:created>
  <dcterms:modified xsi:type="dcterms:W3CDTF">2018-02-11T12:33:00Z</dcterms:modified>
</cp:coreProperties>
</file>