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12B3" w:rsidRDefault="001D12B3" w:rsidP="00956A42"/>
    <w:p w:rsidR="001D12B3" w:rsidRDefault="001D12B3" w:rsidP="001D12B3">
      <w:pPr>
        <w:tabs>
          <w:tab w:val="left" w:pos="1065"/>
        </w:tabs>
      </w:pPr>
      <w:r>
        <w:t>Dans le cadre de ces travaux, des matériaux sous forme de mélanges binaires et ternaires obtenus à partir de polymères synthétisés de types poly(styrène-co-acide méthacrylique), poly(méthacrylate d'ethyle-co-4-vinylpyridine) et poly(styrène-co-4-vinylpyridine) contenant différents taux en comonomères acide et basique combinés entre eux et avec un PPO commercialisé ont été élaborés et caractérisés par différentes techniques. Ces formulations ont conduit à des matériaux monophasés et hétérophasés analysés d'un point de vue morphologique à l'état solide par  ATG, DSC, CPGI, MEB et FTIR.  L'étude par thermogravimétrie (ATG) confirme la stabilité thermique de ces matériaux. Leur dégradation maximale se produit à partir de 380°C. Les températures de transition vitreuses des ces matériaux déterminées par analyse enthalpique différentielle (DSC) et chromatographie en phase gazeuse inverse sous sa forme gaz-solide (CPGI) utilisant des molécules sondes adéquates (précipitants) sont en bon accord. Ces deux techniques ont alors permis dans une première étape l'étude qualitative des phénomènes de miscibilité et de séparation de phases observées avec les matériaux élaborés à partir de l'obtention d'une ou de plusieurs Tg. Une étude quantitative des interactions mises en jeu au sein de ces matériaux a  ensuite été menée utilisant différentes approches.  Dans l'intervalle de température où l'équilibre thermodynamique est atteint, nous avons utilisé la CPGI sous sa forme gaz-liquide et avons calculé les paramètres d'interaction polymère-molécule sonde, polymère-polymère nécessaires pour interpréter la miscibilité des mélanges de polymères ,utilisant une série de molécules sonde de différentes polarités appliquant les approches d'El-Saigh et ses collaborateurs, de Farooque-Deshpande ,de Huang et d'une forme réarrangée issue d'équations bibliographiques que nous proposons dans le cadre de ce travail. Cette approche permet de déterminer un paramètre d'interaction polymère-polymère réel à partir de grandeurs mesurées expérimentalement et grâce à la réduction des erreurs commises dans le calcul d'autres grandeurs comme (V1, P°1, B1) ne figurant plus dans ces réarrangements. La microscopie électronique à balayage (MEB) a permis l'étude morphologique des surfaces cryofracturées des certains matériaux élaborés.Les interactions spécifiques développées entre les différents constituants au sein des systèmes élaborés ont été étudiées qualitativement et quantitativement par spectroscopie infra rouge à transformée de Fourier (FTIR).</w:t>
      </w:r>
    </w:p>
    <w:p w:rsidR="008249F5" w:rsidRPr="001D12B3" w:rsidRDefault="001D12B3" w:rsidP="001D12B3">
      <w:pPr>
        <w:tabs>
          <w:tab w:val="left" w:pos="1065"/>
        </w:tabs>
      </w:pPr>
      <w:r>
        <w:tab/>
      </w:r>
    </w:p>
    <w:sectPr w:rsidR="008249F5" w:rsidRPr="001D12B3"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760B1" w:rsidRDefault="00A760B1" w:rsidP="00C20DA6">
      <w:pPr>
        <w:spacing w:after="0" w:line="240" w:lineRule="auto"/>
      </w:pPr>
      <w:r>
        <w:separator/>
      </w:r>
    </w:p>
  </w:endnote>
  <w:endnote w:type="continuationSeparator" w:id="1">
    <w:p w:rsidR="00A760B1" w:rsidRDefault="00A760B1"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760B1" w:rsidRDefault="00A760B1" w:rsidP="00C20DA6">
      <w:pPr>
        <w:spacing w:after="0" w:line="240" w:lineRule="auto"/>
      </w:pPr>
      <w:r>
        <w:separator/>
      </w:r>
    </w:p>
  </w:footnote>
  <w:footnote w:type="continuationSeparator" w:id="1">
    <w:p w:rsidR="00A760B1" w:rsidRDefault="00A760B1"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67AB" w:rsidRPr="00BC5DB7" w:rsidRDefault="00BC5DB7" w:rsidP="00BC5DB7">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33AB"/>
    <w:rsid w:val="000148E4"/>
    <w:rsid w:val="00031341"/>
    <w:rsid w:val="000328EF"/>
    <w:rsid w:val="000450FF"/>
    <w:rsid w:val="000501AE"/>
    <w:rsid w:val="00061543"/>
    <w:rsid w:val="00071E8C"/>
    <w:rsid w:val="00085B14"/>
    <w:rsid w:val="00096407"/>
    <w:rsid w:val="000A0FDB"/>
    <w:rsid w:val="000A6AC6"/>
    <w:rsid w:val="000C3DE3"/>
    <w:rsid w:val="000D63B3"/>
    <w:rsid w:val="000E0C58"/>
    <w:rsid w:val="000F2EA3"/>
    <w:rsid w:val="00105153"/>
    <w:rsid w:val="0010526E"/>
    <w:rsid w:val="00114A3C"/>
    <w:rsid w:val="00114B50"/>
    <w:rsid w:val="00127EE9"/>
    <w:rsid w:val="00131AAE"/>
    <w:rsid w:val="00135186"/>
    <w:rsid w:val="00144E2D"/>
    <w:rsid w:val="00146C68"/>
    <w:rsid w:val="00156F02"/>
    <w:rsid w:val="00171F13"/>
    <w:rsid w:val="001739FE"/>
    <w:rsid w:val="00180C50"/>
    <w:rsid w:val="001A15A8"/>
    <w:rsid w:val="001A4222"/>
    <w:rsid w:val="001A75FE"/>
    <w:rsid w:val="001A7E1D"/>
    <w:rsid w:val="001B19DA"/>
    <w:rsid w:val="001B4620"/>
    <w:rsid w:val="001C62CB"/>
    <w:rsid w:val="001D12B3"/>
    <w:rsid w:val="001F6764"/>
    <w:rsid w:val="00201D35"/>
    <w:rsid w:val="00202875"/>
    <w:rsid w:val="00224E28"/>
    <w:rsid w:val="00230566"/>
    <w:rsid w:val="00230E7A"/>
    <w:rsid w:val="0023400A"/>
    <w:rsid w:val="00235863"/>
    <w:rsid w:val="00240D61"/>
    <w:rsid w:val="00265F82"/>
    <w:rsid w:val="00270748"/>
    <w:rsid w:val="00283170"/>
    <w:rsid w:val="00291427"/>
    <w:rsid w:val="002B1F8A"/>
    <w:rsid w:val="002B4D23"/>
    <w:rsid w:val="002B4FC7"/>
    <w:rsid w:val="002C2FFD"/>
    <w:rsid w:val="002C437C"/>
    <w:rsid w:val="002C612E"/>
    <w:rsid w:val="002C747F"/>
    <w:rsid w:val="002F271C"/>
    <w:rsid w:val="00324DF2"/>
    <w:rsid w:val="00340931"/>
    <w:rsid w:val="0034262D"/>
    <w:rsid w:val="003500A0"/>
    <w:rsid w:val="003511D6"/>
    <w:rsid w:val="00352EF6"/>
    <w:rsid w:val="00363668"/>
    <w:rsid w:val="00383323"/>
    <w:rsid w:val="00386744"/>
    <w:rsid w:val="00395A3D"/>
    <w:rsid w:val="003A5435"/>
    <w:rsid w:val="003B111A"/>
    <w:rsid w:val="003B2DDB"/>
    <w:rsid w:val="003B61AC"/>
    <w:rsid w:val="003D2E79"/>
    <w:rsid w:val="003E3557"/>
    <w:rsid w:val="00410CEE"/>
    <w:rsid w:val="00410DD7"/>
    <w:rsid w:val="004136A9"/>
    <w:rsid w:val="00414656"/>
    <w:rsid w:val="00432B65"/>
    <w:rsid w:val="00434140"/>
    <w:rsid w:val="00457089"/>
    <w:rsid w:val="00474A1E"/>
    <w:rsid w:val="004779AD"/>
    <w:rsid w:val="00481182"/>
    <w:rsid w:val="00490C98"/>
    <w:rsid w:val="004A3185"/>
    <w:rsid w:val="004B019C"/>
    <w:rsid w:val="004B5437"/>
    <w:rsid w:val="004B5640"/>
    <w:rsid w:val="004E432A"/>
    <w:rsid w:val="004E63C7"/>
    <w:rsid w:val="004F6F2D"/>
    <w:rsid w:val="00510017"/>
    <w:rsid w:val="00524642"/>
    <w:rsid w:val="00537788"/>
    <w:rsid w:val="00540872"/>
    <w:rsid w:val="00547EB3"/>
    <w:rsid w:val="0055040F"/>
    <w:rsid w:val="00566D45"/>
    <w:rsid w:val="0058027E"/>
    <w:rsid w:val="005865F3"/>
    <w:rsid w:val="00595CA5"/>
    <w:rsid w:val="005A04C3"/>
    <w:rsid w:val="005A3140"/>
    <w:rsid w:val="005B2B09"/>
    <w:rsid w:val="005B517E"/>
    <w:rsid w:val="005B7CBD"/>
    <w:rsid w:val="005C43C5"/>
    <w:rsid w:val="005C563E"/>
    <w:rsid w:val="005C5B3F"/>
    <w:rsid w:val="005D65B0"/>
    <w:rsid w:val="005E0DEB"/>
    <w:rsid w:val="005F1FDC"/>
    <w:rsid w:val="005F5F2E"/>
    <w:rsid w:val="00613659"/>
    <w:rsid w:val="006136D1"/>
    <w:rsid w:val="00616E9B"/>
    <w:rsid w:val="00642F77"/>
    <w:rsid w:val="00650BDC"/>
    <w:rsid w:val="006513E0"/>
    <w:rsid w:val="00660A49"/>
    <w:rsid w:val="00660C6D"/>
    <w:rsid w:val="0066499B"/>
    <w:rsid w:val="00677D1F"/>
    <w:rsid w:val="00693091"/>
    <w:rsid w:val="00695E82"/>
    <w:rsid w:val="006A67AB"/>
    <w:rsid w:val="006B105A"/>
    <w:rsid w:val="006C4109"/>
    <w:rsid w:val="006D2987"/>
    <w:rsid w:val="006D487D"/>
    <w:rsid w:val="006D7DAE"/>
    <w:rsid w:val="006E628F"/>
    <w:rsid w:val="00702208"/>
    <w:rsid w:val="00704E70"/>
    <w:rsid w:val="0070764E"/>
    <w:rsid w:val="007309B6"/>
    <w:rsid w:val="00751D29"/>
    <w:rsid w:val="00757282"/>
    <w:rsid w:val="00765374"/>
    <w:rsid w:val="0076571C"/>
    <w:rsid w:val="0077436A"/>
    <w:rsid w:val="007774E6"/>
    <w:rsid w:val="00780B66"/>
    <w:rsid w:val="00780E90"/>
    <w:rsid w:val="0078164D"/>
    <w:rsid w:val="00785D49"/>
    <w:rsid w:val="0078615C"/>
    <w:rsid w:val="007B2145"/>
    <w:rsid w:val="007B262E"/>
    <w:rsid w:val="007B3357"/>
    <w:rsid w:val="007C2C5F"/>
    <w:rsid w:val="007C6D3B"/>
    <w:rsid w:val="007E2C52"/>
    <w:rsid w:val="007E5A4D"/>
    <w:rsid w:val="007E6965"/>
    <w:rsid w:val="007F5403"/>
    <w:rsid w:val="00802502"/>
    <w:rsid w:val="00802B29"/>
    <w:rsid w:val="0081126D"/>
    <w:rsid w:val="008115FC"/>
    <w:rsid w:val="008249F5"/>
    <w:rsid w:val="00843DC7"/>
    <w:rsid w:val="00850969"/>
    <w:rsid w:val="00860AAD"/>
    <w:rsid w:val="00862279"/>
    <w:rsid w:val="00863DB8"/>
    <w:rsid w:val="00867D72"/>
    <w:rsid w:val="00871D8A"/>
    <w:rsid w:val="00874DB1"/>
    <w:rsid w:val="00876E5B"/>
    <w:rsid w:val="008826EC"/>
    <w:rsid w:val="00883C1A"/>
    <w:rsid w:val="008A608B"/>
    <w:rsid w:val="008A7190"/>
    <w:rsid w:val="008B417A"/>
    <w:rsid w:val="008C2C02"/>
    <w:rsid w:val="008C3464"/>
    <w:rsid w:val="008D0698"/>
    <w:rsid w:val="008D5B23"/>
    <w:rsid w:val="008E507F"/>
    <w:rsid w:val="008F0C26"/>
    <w:rsid w:val="008F4016"/>
    <w:rsid w:val="009036E2"/>
    <w:rsid w:val="00905C32"/>
    <w:rsid w:val="00956A42"/>
    <w:rsid w:val="00960B24"/>
    <w:rsid w:val="009615CE"/>
    <w:rsid w:val="0096700F"/>
    <w:rsid w:val="009B0AFF"/>
    <w:rsid w:val="009C58A0"/>
    <w:rsid w:val="009D2FD3"/>
    <w:rsid w:val="009D50E8"/>
    <w:rsid w:val="009D77AA"/>
    <w:rsid w:val="009E4B04"/>
    <w:rsid w:val="009F0BAE"/>
    <w:rsid w:val="009F67F4"/>
    <w:rsid w:val="009F74CE"/>
    <w:rsid w:val="00A1081F"/>
    <w:rsid w:val="00A119AA"/>
    <w:rsid w:val="00A12D1C"/>
    <w:rsid w:val="00A24410"/>
    <w:rsid w:val="00A27463"/>
    <w:rsid w:val="00A363C7"/>
    <w:rsid w:val="00A435ED"/>
    <w:rsid w:val="00A471E4"/>
    <w:rsid w:val="00A47C68"/>
    <w:rsid w:val="00A5151A"/>
    <w:rsid w:val="00A52F68"/>
    <w:rsid w:val="00A655DD"/>
    <w:rsid w:val="00A70009"/>
    <w:rsid w:val="00A756A7"/>
    <w:rsid w:val="00A760B1"/>
    <w:rsid w:val="00A831D6"/>
    <w:rsid w:val="00A834F4"/>
    <w:rsid w:val="00A86290"/>
    <w:rsid w:val="00A93A6B"/>
    <w:rsid w:val="00A95908"/>
    <w:rsid w:val="00A95B62"/>
    <w:rsid w:val="00AA0D8A"/>
    <w:rsid w:val="00AA4002"/>
    <w:rsid w:val="00AA6FAA"/>
    <w:rsid w:val="00AB391C"/>
    <w:rsid w:val="00AB3A93"/>
    <w:rsid w:val="00AB5372"/>
    <w:rsid w:val="00AC6252"/>
    <w:rsid w:val="00AD5B39"/>
    <w:rsid w:val="00AE6620"/>
    <w:rsid w:val="00AF0301"/>
    <w:rsid w:val="00AF24D7"/>
    <w:rsid w:val="00B0571B"/>
    <w:rsid w:val="00B1792F"/>
    <w:rsid w:val="00B428E6"/>
    <w:rsid w:val="00B430C5"/>
    <w:rsid w:val="00B4357B"/>
    <w:rsid w:val="00B5415E"/>
    <w:rsid w:val="00B55A2A"/>
    <w:rsid w:val="00B76958"/>
    <w:rsid w:val="00B7781F"/>
    <w:rsid w:val="00B8311C"/>
    <w:rsid w:val="00B976C8"/>
    <w:rsid w:val="00BA2F4F"/>
    <w:rsid w:val="00BB4884"/>
    <w:rsid w:val="00BC5096"/>
    <w:rsid w:val="00BC5DB7"/>
    <w:rsid w:val="00BE32D9"/>
    <w:rsid w:val="00BF185A"/>
    <w:rsid w:val="00BF508F"/>
    <w:rsid w:val="00C03EB1"/>
    <w:rsid w:val="00C20DA6"/>
    <w:rsid w:val="00C2401B"/>
    <w:rsid w:val="00C365EF"/>
    <w:rsid w:val="00C41BDF"/>
    <w:rsid w:val="00C43819"/>
    <w:rsid w:val="00C447B6"/>
    <w:rsid w:val="00C4518E"/>
    <w:rsid w:val="00C53B73"/>
    <w:rsid w:val="00C56030"/>
    <w:rsid w:val="00C57138"/>
    <w:rsid w:val="00C6510E"/>
    <w:rsid w:val="00C74160"/>
    <w:rsid w:val="00C91795"/>
    <w:rsid w:val="00CA10C7"/>
    <w:rsid w:val="00CA5160"/>
    <w:rsid w:val="00CA7A27"/>
    <w:rsid w:val="00CB1201"/>
    <w:rsid w:val="00CB183C"/>
    <w:rsid w:val="00CB67C2"/>
    <w:rsid w:val="00CD3EA9"/>
    <w:rsid w:val="00CF0776"/>
    <w:rsid w:val="00D11DB3"/>
    <w:rsid w:val="00D1292C"/>
    <w:rsid w:val="00D3746D"/>
    <w:rsid w:val="00D4366B"/>
    <w:rsid w:val="00D53256"/>
    <w:rsid w:val="00D53C44"/>
    <w:rsid w:val="00D66B13"/>
    <w:rsid w:val="00D671AB"/>
    <w:rsid w:val="00D82887"/>
    <w:rsid w:val="00D85A06"/>
    <w:rsid w:val="00DB5107"/>
    <w:rsid w:val="00DB7F5B"/>
    <w:rsid w:val="00DC7588"/>
    <w:rsid w:val="00DD40FD"/>
    <w:rsid w:val="00DE398E"/>
    <w:rsid w:val="00DE4585"/>
    <w:rsid w:val="00DE472B"/>
    <w:rsid w:val="00DE7590"/>
    <w:rsid w:val="00E0096B"/>
    <w:rsid w:val="00E10472"/>
    <w:rsid w:val="00E14F95"/>
    <w:rsid w:val="00E16C47"/>
    <w:rsid w:val="00E31F79"/>
    <w:rsid w:val="00E515EB"/>
    <w:rsid w:val="00E51A47"/>
    <w:rsid w:val="00E5423E"/>
    <w:rsid w:val="00E55A9F"/>
    <w:rsid w:val="00E67F6E"/>
    <w:rsid w:val="00E765FD"/>
    <w:rsid w:val="00E80108"/>
    <w:rsid w:val="00E84516"/>
    <w:rsid w:val="00E94F4A"/>
    <w:rsid w:val="00EA307E"/>
    <w:rsid w:val="00EC222D"/>
    <w:rsid w:val="00EC4A1F"/>
    <w:rsid w:val="00EC615B"/>
    <w:rsid w:val="00ED22C2"/>
    <w:rsid w:val="00EE145F"/>
    <w:rsid w:val="00EE19A7"/>
    <w:rsid w:val="00F053F4"/>
    <w:rsid w:val="00F462C9"/>
    <w:rsid w:val="00F51F38"/>
    <w:rsid w:val="00F623CF"/>
    <w:rsid w:val="00F652FC"/>
    <w:rsid w:val="00F66757"/>
    <w:rsid w:val="00F73105"/>
    <w:rsid w:val="00F76BE9"/>
    <w:rsid w:val="00F83A6C"/>
    <w:rsid w:val="00FA6090"/>
    <w:rsid w:val="00FC0616"/>
    <w:rsid w:val="00FC282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95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392</Words>
  <Characters>2159</Characters>
  <Application>Microsoft Office Word</Application>
  <DocSecurity>0</DocSecurity>
  <Lines>17</Lines>
  <Paragraphs>5</Paragraphs>
  <ScaleCrop>false</ScaleCrop>
  <Company/>
  <LinksUpToDate>false</LinksUpToDate>
  <CharactersWithSpaces>2546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11</cp:revision>
  <dcterms:created xsi:type="dcterms:W3CDTF">2015-10-29T10:00:00Z</dcterms:created>
  <dcterms:modified xsi:type="dcterms:W3CDTF">2015-10-29T10:21:00Z</dcterms:modified>
</cp:coreProperties>
</file>