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58ED" w:rsidRDefault="005658ED" w:rsidP="005658ED">
      <w:r>
        <w:t xml:space="preserve">  L'objectif de cette thèse est d'une part, l'étude des modèles espace d'états à coefficients périodiques et la  généralisation de certains algorithmes connus dans la littérature des modèles espace d'états linéaires à coefficients  constants au cas des modèles espace d'états linéaires à coefficients périodiques. Nous procédons à l'étude de quelques  propriétés algébriques et probabilistes et à l'élaboration des méthodes d'estimation de certains modèles périodiques en  utilisant des représentations équivalentes d'espace d'états de ces derniers. Les performances des algorithmes proposés  sont comparées à celles existantes dans la littérature.</w:t>
      </w:r>
    </w:p>
    <w:p w:rsidR="005658ED" w:rsidRDefault="005658ED" w:rsidP="005658ED">
      <w:r>
        <w:t xml:space="preserve">  D'autre part, afin de mieux représenter les séries chronologiques avec une dynamique périodique nous élaborons une  étude de mélange de modèles périodiques. Cette étude englobe la classe de mélange de modèles autorégressifs  conditionnellement </w:t>
      </w:r>
      <w:proofErr w:type="spellStart"/>
      <w:r>
        <w:t>hétéroscédastiques</w:t>
      </w:r>
      <w:proofErr w:type="spellEnd"/>
      <w:r>
        <w:t xml:space="preserve"> périodiques et sa généralisation qui est le mélange de modèles autorégressifs  à erreurs ARCH périodiques. Ces deux classes de modèles montrent une adéquation en présence de certaines  caractéristiques de beaucoup de séries chronologiques avec une structure d'</w:t>
      </w:r>
      <w:proofErr w:type="spellStart"/>
      <w:r>
        <w:t>autocorrélation</w:t>
      </w:r>
      <w:proofErr w:type="spellEnd"/>
      <w:r>
        <w:t xml:space="preserve"> périodique, telles que le </w:t>
      </w:r>
    </w:p>
    <w:p w:rsidR="0069506F" w:rsidRDefault="005658ED" w:rsidP="005658ED">
      <w:r>
        <w:t xml:space="preserve">changement de régime, la grande </w:t>
      </w:r>
      <w:proofErr w:type="spellStart"/>
      <w:r>
        <w:t>kurtosis</w:t>
      </w:r>
      <w:proofErr w:type="spellEnd"/>
      <w:r>
        <w:t xml:space="preserve">, les valeurs aberrantes, les événements extrêmes ainsi que la </w:t>
      </w:r>
      <w:proofErr w:type="spellStart"/>
      <w:r>
        <w:t>multimodalité</w:t>
      </w:r>
      <w:proofErr w:type="spellEnd"/>
      <w:r>
        <w:t xml:space="preserve">  dans les distributions des innovations, caractéristiques qui ne peuvent pas être bien expliquées par les modèles de  type-ARCH.</w:t>
      </w:r>
    </w:p>
    <w:sectPr w:rsidR="0069506F" w:rsidSect="0069506F">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658ED"/>
    <w:rsid w:val="005658ED"/>
    <w:rsid w:val="0069506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506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225</Words>
  <Characters>1238</Characters>
  <Application>Microsoft Office Word</Application>
  <DocSecurity>0</DocSecurity>
  <Lines>10</Lines>
  <Paragraphs>2</Paragraphs>
  <ScaleCrop>false</ScaleCrop>
  <Company/>
  <LinksUpToDate>false</LinksUpToDate>
  <CharactersWithSpaces>1461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2014-12-04T10:18:00Z</dcterms:created>
  <dcterms:modified xsi:type="dcterms:W3CDTF">2014-12-04T10:18:00Z</dcterms:modified>
</cp:coreProperties>
</file>