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3C64" w:rsidRPr="0042393B" w:rsidRDefault="00543C64" w:rsidP="00543C64">
      <w:pPr>
        <w:autoSpaceDE w:val="0"/>
        <w:autoSpaceDN w:val="0"/>
        <w:adjustRightInd w:val="0"/>
        <w:spacing w:after="120"/>
        <w:jc w:val="both"/>
        <w:rPr>
          <w:sz w:val="23"/>
          <w:szCs w:val="23"/>
        </w:rPr>
      </w:pPr>
      <w:r w:rsidRPr="0042393B">
        <w:rPr>
          <w:rFonts w:asciiTheme="majorBidi" w:hAnsiTheme="majorBidi" w:cstheme="majorBidi"/>
          <w:b/>
          <w:bCs/>
          <w:sz w:val="24"/>
          <w:szCs w:val="24"/>
        </w:rPr>
        <w:t>Résumé</w:t>
      </w:r>
    </w:p>
    <w:p w:rsidR="000509BE" w:rsidRPr="00466523" w:rsidRDefault="00543C64" w:rsidP="00543C64">
      <w:pPr>
        <w:jc w:val="both"/>
        <w:rPr>
          <w:rFonts w:asciiTheme="majorBidi" w:hAnsiTheme="majorBidi" w:cstheme="majorBidi"/>
          <w:bCs/>
        </w:rPr>
      </w:pPr>
      <w:r w:rsidRPr="0042393B">
        <w:rPr>
          <w:rFonts w:asciiTheme="majorBidi" w:hAnsiTheme="majorBidi" w:cstheme="majorBidi"/>
          <w:bCs/>
          <w:i/>
          <w:sz w:val="24"/>
          <w:szCs w:val="24"/>
        </w:rPr>
        <w:t xml:space="preserve">    </w:t>
      </w:r>
      <w:proofErr w:type="spellStart"/>
      <w:r w:rsidRPr="00466523">
        <w:rPr>
          <w:rFonts w:asciiTheme="majorBidi" w:hAnsiTheme="majorBidi" w:cstheme="majorBidi"/>
          <w:bCs/>
          <w:i/>
        </w:rPr>
        <w:t>Klebsiella</w:t>
      </w:r>
      <w:proofErr w:type="spellEnd"/>
      <w:r w:rsidRPr="00466523">
        <w:rPr>
          <w:rFonts w:asciiTheme="majorBidi" w:hAnsiTheme="majorBidi" w:cstheme="majorBidi"/>
          <w:bCs/>
          <w:i/>
        </w:rPr>
        <w:t xml:space="preserve"> </w:t>
      </w:r>
      <w:proofErr w:type="spellStart"/>
      <w:r w:rsidRPr="00466523">
        <w:rPr>
          <w:rFonts w:asciiTheme="majorBidi" w:hAnsiTheme="majorBidi" w:cstheme="majorBidi"/>
          <w:bCs/>
          <w:i/>
        </w:rPr>
        <w:t>pneumoniae</w:t>
      </w:r>
      <w:proofErr w:type="spellEnd"/>
      <w:r w:rsidRPr="00466523">
        <w:rPr>
          <w:rFonts w:asciiTheme="majorBidi" w:hAnsiTheme="majorBidi" w:cstheme="majorBidi"/>
          <w:bCs/>
          <w:i/>
        </w:rPr>
        <w:t xml:space="preserve"> </w:t>
      </w:r>
      <w:r w:rsidRPr="00466523">
        <w:rPr>
          <w:rFonts w:asciiTheme="majorBidi" w:hAnsiTheme="majorBidi" w:cstheme="majorBidi"/>
          <w:bCs/>
        </w:rPr>
        <w:t xml:space="preserve">est un pathogène opportuniste exprimant divers facteurs de virulence et capable d’acquérir facilement la </w:t>
      </w:r>
      <w:proofErr w:type="spellStart"/>
      <w:r w:rsidRPr="00466523">
        <w:rPr>
          <w:rFonts w:asciiTheme="majorBidi" w:hAnsiTheme="majorBidi" w:cstheme="majorBidi"/>
          <w:bCs/>
        </w:rPr>
        <w:t>multirésistance</w:t>
      </w:r>
      <w:proofErr w:type="spellEnd"/>
      <w:r w:rsidRPr="00466523">
        <w:rPr>
          <w:rFonts w:asciiTheme="majorBidi" w:hAnsiTheme="majorBidi" w:cstheme="majorBidi"/>
          <w:bCs/>
        </w:rPr>
        <w:t xml:space="preserve"> aux antibiotiques. La première partie de ce travail a été l’évaluation du potentiel pathogène de 84 souches de </w:t>
      </w:r>
      <w:r w:rsidRPr="00466523">
        <w:rPr>
          <w:rFonts w:asciiTheme="majorBidi" w:hAnsiTheme="majorBidi" w:cstheme="majorBidi"/>
          <w:bCs/>
          <w:i/>
        </w:rPr>
        <w:t xml:space="preserve">K. </w:t>
      </w:r>
      <w:proofErr w:type="spellStart"/>
      <w:r w:rsidRPr="00466523">
        <w:rPr>
          <w:rFonts w:asciiTheme="majorBidi" w:hAnsiTheme="majorBidi" w:cstheme="majorBidi"/>
          <w:bCs/>
          <w:i/>
        </w:rPr>
        <w:t>pneumoniae</w:t>
      </w:r>
      <w:proofErr w:type="spellEnd"/>
      <w:r w:rsidRPr="00466523">
        <w:rPr>
          <w:rFonts w:asciiTheme="majorBidi" w:hAnsiTheme="majorBidi" w:cstheme="majorBidi"/>
          <w:bCs/>
        </w:rPr>
        <w:t xml:space="preserve"> productrices de β-</w:t>
      </w:r>
      <w:proofErr w:type="spellStart"/>
      <w:r w:rsidRPr="00466523">
        <w:rPr>
          <w:rFonts w:asciiTheme="majorBidi" w:hAnsiTheme="majorBidi" w:cstheme="majorBidi"/>
          <w:bCs/>
        </w:rPr>
        <w:t>lactamases</w:t>
      </w:r>
      <w:proofErr w:type="spellEnd"/>
      <w:r w:rsidRPr="00466523">
        <w:rPr>
          <w:rFonts w:asciiTheme="majorBidi" w:hAnsiTheme="majorBidi" w:cstheme="majorBidi"/>
          <w:bCs/>
        </w:rPr>
        <w:t xml:space="preserve"> à spectre élargi (BLSE) isolées des eaux usées (52 des effluents hospitaliers et 32 de la station d'épuration des eaux usées municipales), quant à  </w:t>
      </w:r>
      <w:r w:rsidRPr="00466523">
        <w:rPr>
          <w:rFonts w:asciiTheme="majorBidi" w:hAnsiTheme="majorBidi" w:cstheme="majorBidi"/>
        </w:rPr>
        <w:t xml:space="preserve">la seconde partie, elle à porté sur la recherche de la </w:t>
      </w:r>
      <w:proofErr w:type="spellStart"/>
      <w:r w:rsidRPr="00466523">
        <w:rPr>
          <w:rFonts w:asciiTheme="majorBidi" w:hAnsiTheme="majorBidi" w:cstheme="majorBidi"/>
        </w:rPr>
        <w:t>multirésistance</w:t>
      </w:r>
      <w:proofErr w:type="spellEnd"/>
      <w:r w:rsidRPr="00466523">
        <w:rPr>
          <w:rFonts w:asciiTheme="majorBidi" w:hAnsiTheme="majorBidi" w:cstheme="majorBidi"/>
        </w:rPr>
        <w:t xml:space="preserve"> et les mécanismes qui en sont responsables chez les souches de </w:t>
      </w:r>
      <w:r w:rsidRPr="00466523">
        <w:rPr>
          <w:rFonts w:asciiTheme="majorBidi" w:hAnsiTheme="majorBidi" w:cstheme="majorBidi"/>
          <w:i/>
        </w:rPr>
        <w:t xml:space="preserve">K. </w:t>
      </w:r>
      <w:proofErr w:type="spellStart"/>
      <w:r w:rsidRPr="00466523">
        <w:rPr>
          <w:rFonts w:asciiTheme="majorBidi" w:hAnsiTheme="majorBidi" w:cstheme="majorBidi"/>
          <w:i/>
        </w:rPr>
        <w:t>pneumoniae</w:t>
      </w:r>
      <w:proofErr w:type="spellEnd"/>
      <w:r w:rsidRPr="00466523">
        <w:rPr>
          <w:rFonts w:asciiTheme="majorBidi" w:hAnsiTheme="majorBidi" w:cstheme="majorBidi"/>
        </w:rPr>
        <w:t xml:space="preserve"> BLSE</w:t>
      </w:r>
      <w:r w:rsidRPr="00466523">
        <w:rPr>
          <w:rFonts w:asciiTheme="majorBidi" w:hAnsiTheme="majorBidi" w:cstheme="majorBidi"/>
          <w:vertAlign w:val="superscript"/>
        </w:rPr>
        <w:t>+</w:t>
      </w:r>
      <w:r w:rsidRPr="00466523">
        <w:rPr>
          <w:rFonts w:asciiTheme="majorBidi" w:hAnsiTheme="majorBidi" w:cstheme="majorBidi"/>
        </w:rPr>
        <w:t xml:space="preserve"> isolées des effluents hospitaliers. Les résultats de ce travail ont </w:t>
      </w:r>
      <w:r w:rsidR="00466523">
        <w:rPr>
          <w:rFonts w:asciiTheme="majorBidi" w:hAnsiTheme="majorBidi" w:cstheme="majorBidi"/>
        </w:rPr>
        <w:t>montré</w:t>
      </w:r>
      <w:r w:rsidRPr="00466523">
        <w:rPr>
          <w:rFonts w:asciiTheme="majorBidi" w:hAnsiTheme="majorBidi" w:cstheme="majorBidi"/>
        </w:rPr>
        <w:t xml:space="preserve"> </w:t>
      </w:r>
      <w:r w:rsidRPr="00466523">
        <w:rPr>
          <w:rFonts w:asciiTheme="majorBidi" w:hAnsiTheme="majorBidi" w:cstheme="majorBidi"/>
          <w:bCs/>
        </w:rPr>
        <w:t xml:space="preserve"> le rôle potentiel des eaux usées comme réservoir de souches de </w:t>
      </w:r>
      <w:proofErr w:type="spellStart"/>
      <w:r w:rsidRPr="00466523">
        <w:rPr>
          <w:rFonts w:asciiTheme="majorBidi" w:hAnsiTheme="majorBidi" w:cstheme="majorBidi"/>
          <w:bCs/>
          <w:i/>
        </w:rPr>
        <w:t>Klebsiella</w:t>
      </w:r>
      <w:proofErr w:type="spellEnd"/>
      <w:r w:rsidRPr="00466523">
        <w:rPr>
          <w:rFonts w:asciiTheme="majorBidi" w:hAnsiTheme="majorBidi" w:cstheme="majorBidi"/>
          <w:bCs/>
          <w:i/>
        </w:rPr>
        <w:t xml:space="preserve"> </w:t>
      </w:r>
      <w:r w:rsidRPr="00466523">
        <w:rPr>
          <w:rFonts w:asciiTheme="majorBidi" w:hAnsiTheme="majorBidi" w:cstheme="majorBidi"/>
          <w:bCs/>
        </w:rPr>
        <w:t xml:space="preserve">virulentes et </w:t>
      </w:r>
      <w:proofErr w:type="spellStart"/>
      <w:r w:rsidRPr="00466523">
        <w:rPr>
          <w:rFonts w:asciiTheme="majorBidi" w:hAnsiTheme="majorBidi" w:cstheme="majorBidi"/>
          <w:bCs/>
        </w:rPr>
        <w:t>multirésistantes</w:t>
      </w:r>
      <w:proofErr w:type="spellEnd"/>
      <w:r w:rsidRPr="00466523">
        <w:rPr>
          <w:rFonts w:asciiTheme="majorBidi" w:hAnsiTheme="majorBidi" w:cstheme="majorBidi"/>
          <w:bCs/>
        </w:rPr>
        <w:t xml:space="preserve"> aux antibiotiques pour les environnements naturels.</w:t>
      </w:r>
    </w:p>
    <w:p w:rsidR="00543C64" w:rsidRDefault="00543C64" w:rsidP="00543C64">
      <w:pPr>
        <w:rPr>
          <w:rFonts w:asciiTheme="majorBidi" w:hAnsiTheme="majorBidi" w:cstheme="majorBidi"/>
          <w:bCs/>
          <w:sz w:val="24"/>
          <w:szCs w:val="24"/>
        </w:rPr>
      </w:pPr>
    </w:p>
    <w:p w:rsidR="00543C64" w:rsidRDefault="00543C64" w:rsidP="00543C64"/>
    <w:sectPr w:rsidR="00543C64" w:rsidSect="000509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6"/>
  <w:proofState w:spelling="clean" w:grammar="clean"/>
  <w:defaultTabStop w:val="708"/>
  <w:hyphenationZone w:val="425"/>
  <w:characterSpacingControl w:val="doNotCompress"/>
  <w:compat/>
  <w:rsids>
    <w:rsidRoot w:val="00543C64"/>
    <w:rsid w:val="000037EF"/>
    <w:rsid w:val="000314CC"/>
    <w:rsid w:val="00035FA6"/>
    <w:rsid w:val="00047768"/>
    <w:rsid w:val="000509BE"/>
    <w:rsid w:val="00086DC0"/>
    <w:rsid w:val="000A692D"/>
    <w:rsid w:val="000A793E"/>
    <w:rsid w:val="000E0906"/>
    <w:rsid w:val="001125AC"/>
    <w:rsid w:val="001A72E8"/>
    <w:rsid w:val="001D02C5"/>
    <w:rsid w:val="001D37EB"/>
    <w:rsid w:val="00206437"/>
    <w:rsid w:val="00211291"/>
    <w:rsid w:val="00226FB7"/>
    <w:rsid w:val="00260554"/>
    <w:rsid w:val="00285398"/>
    <w:rsid w:val="00286D14"/>
    <w:rsid w:val="00297AAB"/>
    <w:rsid w:val="002A01DB"/>
    <w:rsid w:val="002C3A87"/>
    <w:rsid w:val="003250D3"/>
    <w:rsid w:val="003309BB"/>
    <w:rsid w:val="003600CE"/>
    <w:rsid w:val="0036459E"/>
    <w:rsid w:val="003D06AC"/>
    <w:rsid w:val="003F0CD2"/>
    <w:rsid w:val="00430BF6"/>
    <w:rsid w:val="0043568E"/>
    <w:rsid w:val="004606FD"/>
    <w:rsid w:val="00466523"/>
    <w:rsid w:val="004721AB"/>
    <w:rsid w:val="00490179"/>
    <w:rsid w:val="004D69C3"/>
    <w:rsid w:val="004E0892"/>
    <w:rsid w:val="004E6D46"/>
    <w:rsid w:val="004F2A9C"/>
    <w:rsid w:val="004F64E8"/>
    <w:rsid w:val="00506893"/>
    <w:rsid w:val="0052549D"/>
    <w:rsid w:val="00543C64"/>
    <w:rsid w:val="005703C2"/>
    <w:rsid w:val="005771F2"/>
    <w:rsid w:val="005B022D"/>
    <w:rsid w:val="005C1A75"/>
    <w:rsid w:val="005D5376"/>
    <w:rsid w:val="005F05D0"/>
    <w:rsid w:val="0062126A"/>
    <w:rsid w:val="00663DDE"/>
    <w:rsid w:val="006D656E"/>
    <w:rsid w:val="006E10DD"/>
    <w:rsid w:val="007010A5"/>
    <w:rsid w:val="00702DAF"/>
    <w:rsid w:val="00704FE2"/>
    <w:rsid w:val="007236D2"/>
    <w:rsid w:val="007410E2"/>
    <w:rsid w:val="007654E8"/>
    <w:rsid w:val="0078088F"/>
    <w:rsid w:val="007C2F18"/>
    <w:rsid w:val="00800AC5"/>
    <w:rsid w:val="00801B41"/>
    <w:rsid w:val="008137D3"/>
    <w:rsid w:val="00831200"/>
    <w:rsid w:val="0083558C"/>
    <w:rsid w:val="00842E30"/>
    <w:rsid w:val="0089428C"/>
    <w:rsid w:val="008A1EE1"/>
    <w:rsid w:val="008B477A"/>
    <w:rsid w:val="008D16E0"/>
    <w:rsid w:val="008D3D1D"/>
    <w:rsid w:val="00936EF4"/>
    <w:rsid w:val="0098201F"/>
    <w:rsid w:val="009C2A8A"/>
    <w:rsid w:val="009E0365"/>
    <w:rsid w:val="009E0548"/>
    <w:rsid w:val="009E1907"/>
    <w:rsid w:val="00A1260A"/>
    <w:rsid w:val="00A35357"/>
    <w:rsid w:val="00A65299"/>
    <w:rsid w:val="00AA4D69"/>
    <w:rsid w:val="00AD35F4"/>
    <w:rsid w:val="00AF0EBC"/>
    <w:rsid w:val="00B00979"/>
    <w:rsid w:val="00B73DF8"/>
    <w:rsid w:val="00B75D02"/>
    <w:rsid w:val="00BE0E93"/>
    <w:rsid w:val="00C309D6"/>
    <w:rsid w:val="00C37948"/>
    <w:rsid w:val="00C455C0"/>
    <w:rsid w:val="00C94147"/>
    <w:rsid w:val="00CA34D7"/>
    <w:rsid w:val="00CA5696"/>
    <w:rsid w:val="00CE4022"/>
    <w:rsid w:val="00D25328"/>
    <w:rsid w:val="00D2718D"/>
    <w:rsid w:val="00D27DAB"/>
    <w:rsid w:val="00D517AA"/>
    <w:rsid w:val="00D84B85"/>
    <w:rsid w:val="00D96D64"/>
    <w:rsid w:val="00D96EE1"/>
    <w:rsid w:val="00DC71A1"/>
    <w:rsid w:val="00DD0E6C"/>
    <w:rsid w:val="00DD52A2"/>
    <w:rsid w:val="00DF3F46"/>
    <w:rsid w:val="00E46C46"/>
    <w:rsid w:val="00E46C8C"/>
    <w:rsid w:val="00E60E27"/>
    <w:rsid w:val="00E9563D"/>
    <w:rsid w:val="00ED2637"/>
    <w:rsid w:val="00ED5906"/>
    <w:rsid w:val="00EF1F64"/>
    <w:rsid w:val="00F21B32"/>
    <w:rsid w:val="00F242C0"/>
    <w:rsid w:val="00F5078E"/>
    <w:rsid w:val="00F77613"/>
    <w:rsid w:val="00F911A3"/>
    <w:rsid w:val="00FC1BBA"/>
    <w:rsid w:val="00FD7626"/>
    <w:rsid w:val="00FE36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43C64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130</Words>
  <Characters>715</Characters>
  <Application>Microsoft Office Word</Application>
  <DocSecurity>0</DocSecurity>
  <Lines>5</Lines>
  <Paragraphs>1</Paragraphs>
  <ScaleCrop>false</ScaleCrop>
  <Company>Hewlett-Packard</Company>
  <LinksUpToDate>false</LinksUpToDate>
  <CharactersWithSpaces>844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РЗ</dc:creator>
  <cp:lastModifiedBy>РЗ</cp:lastModifiedBy>
  <cp:revision>2</cp:revision>
  <dcterms:created xsi:type="dcterms:W3CDTF">2015-09-29T20:20:00Z</dcterms:created>
  <dcterms:modified xsi:type="dcterms:W3CDTF">2015-09-29T20:20:00Z</dcterms:modified>
</cp:coreProperties>
</file>