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538" w:rsidRPr="00E11538" w:rsidRDefault="00E11538" w:rsidP="00E11538">
      <w:pPr>
        <w:bidi w:val="0"/>
        <w:rPr>
          <w:lang w:val="fr-FR" w:bidi="ar-DZ"/>
        </w:rPr>
      </w:pPr>
      <w:r w:rsidRPr="00E11538">
        <w:rPr>
          <w:lang w:val="fr-FR" w:bidi="ar-DZ"/>
        </w:rPr>
        <w:t>Dans le Hoggar Central, la région de Laouni se caractérise par un essaim de granites évolués formant de petites coupoles alignées selon la direction Nord Est-Sud Ouest. Celles-ci sont espacées de 20 à 35Km entre-elles. Le massif de Nahda y occupe une position centrale. Ce granite est intrusif dans des gnesiss à silicates calciques et dans un granite à gros grains d'extension régionale.</w:t>
      </w:r>
    </w:p>
    <w:p w:rsidR="00E11538" w:rsidRPr="00E11538" w:rsidRDefault="00E11538" w:rsidP="00E11538">
      <w:pPr>
        <w:bidi w:val="0"/>
        <w:rPr>
          <w:lang w:val="fr-FR" w:bidi="ar-DZ"/>
        </w:rPr>
      </w:pPr>
      <w:r w:rsidRPr="00E11538">
        <w:rPr>
          <w:lang w:val="fr-FR" w:bidi="ar-DZ"/>
        </w:rPr>
        <w:t>La coupole de Nahda est constituée, dans sa partie orientale, d'un granite à gros grains. Le centre est occupé par un granite à grains moyens. Alors qu'un granite à grains fins forme les bordures  nord ouest et sud ouest en un véritable croissant. Pour une grande partie, ce sont des leucogranites albitiques parfois à topaze.</w:t>
      </w:r>
    </w:p>
    <w:p w:rsidR="00E11538" w:rsidRPr="00E11538" w:rsidRDefault="00E11538" w:rsidP="00E11538">
      <w:pPr>
        <w:bidi w:val="0"/>
        <w:rPr>
          <w:lang w:val="fr-FR" w:bidi="ar-DZ"/>
        </w:rPr>
      </w:pPr>
      <w:r w:rsidRPr="00E11538">
        <w:rPr>
          <w:lang w:val="fr-FR" w:bidi="ar-DZ"/>
        </w:rPr>
        <w:t>Les pegmatites sont de trois types. Un stocksheider qui sépare le granite à grains fins de l'encaissant gneissique. Il apparait en bancs uniques ou répétés. Une pegmatite zébrée, associées au stocksheider, se rencontre sur la bordure sud ouest en petits affleurements de 1,5m de largeur. Elle est constituée d'alternance de bandes sombres micacées et claires feldspathiques. On y note la présence de fluorite. Le troisième type de pegmatite est intragranitique et se trouve essentiellement dans le granite à gros grains. Il forme des masses lenticulaires ovales à dominance de feldspaths. On y note la présence de columbo-tantalites.</w:t>
      </w:r>
    </w:p>
    <w:p w:rsidR="00E11538" w:rsidRPr="00E11538" w:rsidRDefault="00E11538" w:rsidP="00E11538">
      <w:pPr>
        <w:bidi w:val="0"/>
        <w:rPr>
          <w:lang w:val="fr-FR" w:bidi="ar-DZ"/>
        </w:rPr>
      </w:pPr>
      <w:r w:rsidRPr="00E11538">
        <w:rPr>
          <w:lang w:val="fr-FR" w:bidi="ar-DZ"/>
        </w:rPr>
        <w:t>Les granites de Nahda sont des granites à feldspaths potassiques, peralumineux très différenciés. Le diagramme A/B (A=Al+K-Na-2Ca, B=Fe+Ti+Mg) de Debon et Lefort (1988) montre que les pegmatites ont un fractionnement normal et évoluent vers des termes de plus en plus alumineux. Les granites, par contre, peuvent être interprétés  comme des produits de mélange de liquides magmatiques peralumineux avec d'autres moins fractionnés. Ils peuvent aussi se contaminer mutuellement.</w:t>
      </w:r>
    </w:p>
    <w:p w:rsidR="002F3F38" w:rsidRPr="00E11538" w:rsidRDefault="00E11538" w:rsidP="00E11538">
      <w:pPr>
        <w:bidi w:val="0"/>
        <w:rPr>
          <w:rFonts w:hint="cs"/>
          <w:lang w:val="fr-FR" w:bidi="ar-DZ"/>
        </w:rPr>
      </w:pPr>
      <w:r w:rsidRPr="00E11538">
        <w:rPr>
          <w:lang w:val="fr-FR" w:bidi="ar-DZ"/>
        </w:rPr>
        <w:t>Les minéralisations de Nahda sont de trois types. La première est  nature magmatique et comprend les columbo-tantalites qui ont été observées au sein de la pegmatite intragranitique. Les analyses à la microsonde électronique révèlent qu'il s'agit, au coeur des individus, de ferrocolumbite passant en bordure à la manganocolumbite. Le béryl est rencontré principalement dans des poches pegmatitiques de 10 à 20cm de long. Il est de couleur blanc verdâtre. Le second type de minéralisation est de nature pyrométasomatique. Cette minéralisation a été observée dans le secteur d'Ernestine qui est à environ 2Km au Nord Est de la coupole. Elle est matérialisée par des skarns à scheelite, présentant des traces de molybdène dans la structure de ses cristaux. Le troisième type est hydrothermal et marqué par la wolframite.</w:t>
      </w:r>
    </w:p>
    <w:sectPr w:rsidR="002F3F38" w:rsidRPr="00E1153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11538"/>
    <w:rsid w:val="002F3F38"/>
    <w:rsid w:val="006D5754"/>
    <w:rsid w:val="00E1153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F3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394</Words>
  <Characters>2252</Characters>
  <Application>Microsoft Office Word</Application>
  <DocSecurity>0</DocSecurity>
  <Lines>18</Lines>
  <Paragraphs>5</Paragraphs>
  <ScaleCrop>false</ScaleCrop>
  <Company/>
  <LinksUpToDate>false</LinksUpToDate>
  <CharactersWithSpaces>2641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2014-12-24T09:38:00Z</dcterms:created>
  <dcterms:modified xsi:type="dcterms:W3CDTF">2014-12-24T09:38:00Z</dcterms:modified>
</cp:coreProperties>
</file>