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926EC" w:rsidRPr="00F70326" w:rsidRDefault="001926EC" w:rsidP="00F32998">
      <w:pPr>
        <w:jc w:val="center"/>
        <w:rPr>
          <w:rFonts w:asciiTheme="majorHAnsi" w:hAnsiTheme="majorHAnsi"/>
          <w:b/>
          <w:bCs/>
          <w:sz w:val="28"/>
          <w:szCs w:val="28"/>
        </w:rPr>
      </w:pPr>
      <w:r>
        <w:rPr>
          <w:rFonts w:asciiTheme="majorHAnsi" w:hAnsiTheme="majorHAnsi"/>
          <w:b/>
          <w:bCs/>
          <w:sz w:val="28"/>
          <w:szCs w:val="28"/>
          <w:u w:val="single"/>
        </w:rPr>
        <w:t>Titre :</w:t>
      </w:r>
      <w:r>
        <w:rPr>
          <w:rFonts w:asciiTheme="majorHAnsi" w:hAnsiTheme="majorHAnsi"/>
          <w:b/>
          <w:bCs/>
          <w:sz w:val="28"/>
          <w:szCs w:val="28"/>
        </w:rPr>
        <w:t xml:space="preserve">   ANALYSE  NUMERIQUE  DES  OUVRAGES  EN </w:t>
      </w:r>
      <w:r w:rsidR="00F32998">
        <w:rPr>
          <w:rFonts w:asciiTheme="majorHAnsi" w:hAnsiTheme="majorHAnsi"/>
          <w:b/>
          <w:bCs/>
          <w:sz w:val="28"/>
          <w:szCs w:val="28"/>
        </w:rPr>
        <w:t xml:space="preserve"> BETON  ARME  PAR  LA  METHODE </w:t>
      </w:r>
      <w:r>
        <w:rPr>
          <w:rFonts w:asciiTheme="majorHAnsi" w:hAnsiTheme="majorHAnsi"/>
          <w:b/>
          <w:bCs/>
          <w:sz w:val="28"/>
          <w:szCs w:val="28"/>
        </w:rPr>
        <w:t xml:space="preserve">  PUSHOVER</w:t>
      </w:r>
    </w:p>
    <w:p w:rsidR="001926EC" w:rsidRDefault="001926EC" w:rsidP="001926EC">
      <w:pPr>
        <w:jc w:val="center"/>
        <w:rPr>
          <w:rFonts w:asciiTheme="majorHAnsi" w:hAnsiTheme="majorHAnsi"/>
          <w:b/>
          <w:bCs/>
          <w:i/>
          <w:iCs/>
          <w:sz w:val="28"/>
          <w:szCs w:val="28"/>
          <w:u w:val="single"/>
        </w:rPr>
      </w:pPr>
    </w:p>
    <w:p w:rsidR="001926EC" w:rsidRPr="0030197D" w:rsidRDefault="001926EC" w:rsidP="001926EC">
      <w:pPr>
        <w:jc w:val="center"/>
        <w:rPr>
          <w:rFonts w:asciiTheme="majorHAnsi" w:hAnsiTheme="majorHAnsi"/>
          <w:b/>
          <w:bCs/>
          <w:i/>
          <w:iCs/>
          <w:sz w:val="28"/>
          <w:szCs w:val="28"/>
          <w:u w:val="single"/>
        </w:rPr>
      </w:pPr>
      <w:r>
        <w:rPr>
          <w:rFonts w:asciiTheme="majorHAnsi" w:hAnsiTheme="majorHAnsi"/>
          <w:b/>
          <w:bCs/>
          <w:i/>
          <w:iCs/>
          <w:sz w:val="28"/>
          <w:szCs w:val="28"/>
          <w:u w:val="single"/>
        </w:rPr>
        <w:t>Résumé</w:t>
      </w:r>
      <w:r w:rsidRPr="0030197D">
        <w:rPr>
          <w:rFonts w:asciiTheme="majorHAnsi" w:hAnsiTheme="majorHAnsi"/>
          <w:b/>
          <w:bCs/>
          <w:i/>
          <w:iCs/>
          <w:sz w:val="28"/>
          <w:szCs w:val="28"/>
          <w:u w:val="single"/>
        </w:rPr>
        <w:t>:</w:t>
      </w:r>
    </w:p>
    <w:p w:rsidR="001926EC" w:rsidRPr="0030197D" w:rsidRDefault="001926EC" w:rsidP="001926EC">
      <w:pPr>
        <w:spacing w:line="360" w:lineRule="auto"/>
        <w:jc w:val="both"/>
        <w:rPr>
          <w:rFonts w:asciiTheme="majorHAnsi" w:hAnsiTheme="majorHAnsi"/>
          <w:i/>
          <w:iCs/>
          <w:sz w:val="24"/>
          <w:szCs w:val="24"/>
        </w:rPr>
      </w:pPr>
    </w:p>
    <w:p w:rsidR="001926EC" w:rsidRPr="0030197D" w:rsidRDefault="001926EC" w:rsidP="001926EC">
      <w:pPr>
        <w:spacing w:line="360" w:lineRule="auto"/>
        <w:jc w:val="both"/>
        <w:rPr>
          <w:rFonts w:asciiTheme="majorHAnsi" w:hAnsiTheme="majorHAnsi"/>
          <w:i/>
          <w:iCs/>
          <w:sz w:val="26"/>
          <w:szCs w:val="26"/>
        </w:rPr>
      </w:pPr>
      <w:r w:rsidRPr="0030197D">
        <w:rPr>
          <w:rFonts w:asciiTheme="majorHAnsi" w:hAnsiTheme="majorHAnsi"/>
          <w:i/>
          <w:iCs/>
          <w:sz w:val="26"/>
          <w:szCs w:val="26"/>
        </w:rPr>
        <w:t>La nécessité de mieux décrire la performance attendue d’un nouvel ouvrage soumis à un séisme et de mieux évaluer la vulnérabilité sismique d’un ouvrage existant a conduit entre autre au développement  des méthodes de calcul non linéaire des ouvrages.</w:t>
      </w:r>
    </w:p>
    <w:p w:rsidR="001926EC" w:rsidRPr="0030197D" w:rsidRDefault="001926EC" w:rsidP="001926EC">
      <w:pPr>
        <w:spacing w:line="360" w:lineRule="auto"/>
        <w:jc w:val="both"/>
        <w:rPr>
          <w:rFonts w:asciiTheme="majorHAnsi" w:hAnsiTheme="majorHAnsi"/>
          <w:i/>
          <w:iCs/>
          <w:sz w:val="26"/>
          <w:szCs w:val="26"/>
        </w:rPr>
      </w:pPr>
      <w:r w:rsidRPr="0030197D">
        <w:rPr>
          <w:rFonts w:asciiTheme="majorHAnsi" w:hAnsiTheme="majorHAnsi"/>
          <w:i/>
          <w:iCs/>
          <w:sz w:val="26"/>
          <w:szCs w:val="26"/>
        </w:rPr>
        <w:t>Parmi les méthodes d’analyse non linéaire des ouvrages qui sont utilisées dans la conception parasismique  basée  sur  la  performance,  on a l'analyse  statique  non  linéaire  en  poussée progressive  "</w:t>
      </w:r>
      <w:proofErr w:type="spellStart"/>
      <w:r w:rsidRPr="0030197D">
        <w:rPr>
          <w:rFonts w:asciiTheme="majorHAnsi" w:hAnsiTheme="majorHAnsi"/>
          <w:b/>
          <w:bCs/>
          <w:i/>
          <w:iCs/>
          <w:sz w:val="26"/>
          <w:szCs w:val="26"/>
        </w:rPr>
        <w:t>Pushover</w:t>
      </w:r>
      <w:proofErr w:type="spellEnd"/>
      <w:r w:rsidRPr="0030197D">
        <w:rPr>
          <w:rFonts w:asciiTheme="majorHAnsi" w:hAnsiTheme="majorHAnsi"/>
          <w:i/>
          <w:iCs/>
          <w:sz w:val="26"/>
          <w:szCs w:val="26"/>
        </w:rPr>
        <w:t xml:space="preserve">".  </w:t>
      </w:r>
    </w:p>
    <w:p w:rsidR="001926EC" w:rsidRPr="0030197D" w:rsidRDefault="001926EC" w:rsidP="001926EC">
      <w:pPr>
        <w:spacing w:line="360" w:lineRule="auto"/>
        <w:jc w:val="both"/>
        <w:rPr>
          <w:rFonts w:asciiTheme="majorHAnsi" w:hAnsiTheme="majorHAnsi"/>
          <w:i/>
          <w:iCs/>
          <w:sz w:val="26"/>
          <w:szCs w:val="26"/>
        </w:rPr>
      </w:pPr>
      <w:r w:rsidRPr="0030197D">
        <w:rPr>
          <w:rFonts w:asciiTheme="majorHAnsi" w:hAnsiTheme="majorHAnsi"/>
          <w:i/>
          <w:iCs/>
          <w:sz w:val="26"/>
          <w:szCs w:val="26"/>
        </w:rPr>
        <w:t>La présente recherche traite essentiellement la problématique de l’analyse et l’étude sismique des structures en béton armé en utilisant l’approche numérique basée sur le contrôle de la capacité et la ductilité structurale connue sous la dénomination de stratégie de « PUSHOVER ».</w:t>
      </w:r>
    </w:p>
    <w:p w:rsidR="001926EC" w:rsidRPr="0030197D" w:rsidRDefault="001926EC" w:rsidP="00F32998">
      <w:pPr>
        <w:spacing w:line="360" w:lineRule="auto"/>
        <w:jc w:val="both"/>
        <w:rPr>
          <w:rFonts w:asciiTheme="majorHAnsi" w:hAnsiTheme="majorHAnsi"/>
          <w:i/>
          <w:iCs/>
          <w:sz w:val="26"/>
          <w:szCs w:val="26"/>
        </w:rPr>
      </w:pPr>
      <w:r w:rsidRPr="0030197D">
        <w:rPr>
          <w:rFonts w:asciiTheme="majorHAnsi" w:hAnsiTheme="majorHAnsi"/>
          <w:i/>
          <w:iCs/>
          <w:sz w:val="26"/>
          <w:szCs w:val="26"/>
        </w:rPr>
        <w:t>L’objectif visé consiste à numériser en utilisant la méthode des éléments finis  une série de typologie d’ouvrages (trois bâtiments,</w:t>
      </w:r>
      <w:r w:rsidR="00F32998">
        <w:rPr>
          <w:rFonts w:asciiTheme="majorHAnsi" w:hAnsiTheme="majorHAnsi"/>
          <w:i/>
          <w:iCs/>
          <w:sz w:val="26"/>
          <w:szCs w:val="26"/>
        </w:rPr>
        <w:t xml:space="preserve"> et</w:t>
      </w:r>
      <w:r w:rsidRPr="0030197D">
        <w:rPr>
          <w:rFonts w:asciiTheme="majorHAnsi" w:hAnsiTheme="majorHAnsi"/>
          <w:i/>
          <w:iCs/>
          <w:sz w:val="26"/>
          <w:szCs w:val="26"/>
        </w:rPr>
        <w:t xml:space="preserve"> deux piles d’ouvrages d’art) dont  l’objectif </w:t>
      </w:r>
      <w:r w:rsidR="000A14E7">
        <w:rPr>
          <w:rFonts w:asciiTheme="majorHAnsi" w:hAnsiTheme="majorHAnsi"/>
          <w:i/>
          <w:iCs/>
          <w:sz w:val="26"/>
          <w:szCs w:val="26"/>
        </w:rPr>
        <w:t>principal</w:t>
      </w:r>
      <w:r w:rsidRPr="0030197D">
        <w:rPr>
          <w:rFonts w:asciiTheme="majorHAnsi" w:hAnsiTheme="majorHAnsi"/>
          <w:i/>
          <w:iCs/>
          <w:sz w:val="26"/>
          <w:szCs w:val="26"/>
        </w:rPr>
        <w:t xml:space="preserve"> est </w:t>
      </w:r>
      <w:r w:rsidRPr="0030197D">
        <w:rPr>
          <w:rFonts w:asciiTheme="majorHAnsi" w:hAnsiTheme="majorHAnsi"/>
          <w:b/>
          <w:bCs/>
          <w:i/>
          <w:iCs/>
          <w:sz w:val="26"/>
          <w:szCs w:val="26"/>
        </w:rPr>
        <w:t>d’évalue</w:t>
      </w:r>
      <w:r w:rsidR="000A14E7">
        <w:rPr>
          <w:rFonts w:asciiTheme="majorHAnsi" w:hAnsiTheme="majorHAnsi"/>
          <w:b/>
          <w:bCs/>
          <w:i/>
          <w:iCs/>
          <w:sz w:val="26"/>
          <w:szCs w:val="26"/>
        </w:rPr>
        <w:t>r</w:t>
      </w:r>
      <w:r w:rsidRPr="0030197D">
        <w:rPr>
          <w:rFonts w:asciiTheme="majorHAnsi" w:hAnsiTheme="majorHAnsi"/>
          <w:b/>
          <w:bCs/>
          <w:i/>
          <w:iCs/>
          <w:sz w:val="26"/>
          <w:szCs w:val="26"/>
        </w:rPr>
        <w:t xml:space="preserve"> la performance</w:t>
      </w:r>
      <w:r w:rsidRPr="0030197D">
        <w:rPr>
          <w:rFonts w:asciiTheme="majorHAnsi" w:hAnsiTheme="majorHAnsi"/>
          <w:i/>
          <w:iCs/>
          <w:sz w:val="26"/>
          <w:szCs w:val="26"/>
        </w:rPr>
        <w:t xml:space="preserve"> </w:t>
      </w:r>
      <w:r w:rsidRPr="002C33F1">
        <w:rPr>
          <w:rFonts w:asciiTheme="majorHAnsi" w:hAnsiTheme="majorHAnsi"/>
          <w:b/>
          <w:bCs/>
          <w:i/>
          <w:iCs/>
          <w:sz w:val="26"/>
          <w:szCs w:val="26"/>
        </w:rPr>
        <w:t>sismique</w:t>
      </w:r>
      <w:r w:rsidRPr="0030197D">
        <w:rPr>
          <w:rFonts w:asciiTheme="majorHAnsi" w:hAnsiTheme="majorHAnsi"/>
          <w:i/>
          <w:iCs/>
          <w:sz w:val="26"/>
          <w:szCs w:val="26"/>
        </w:rPr>
        <w:t xml:space="preserve"> des structu</w:t>
      </w:r>
      <w:r w:rsidR="000A14E7">
        <w:rPr>
          <w:rFonts w:asciiTheme="majorHAnsi" w:hAnsiTheme="majorHAnsi"/>
          <w:i/>
          <w:iCs/>
          <w:sz w:val="26"/>
          <w:szCs w:val="26"/>
        </w:rPr>
        <w:t>res auto-stables et des piles d’un</w:t>
      </w:r>
      <w:r w:rsidRPr="0030197D">
        <w:rPr>
          <w:rFonts w:asciiTheme="majorHAnsi" w:hAnsiTheme="majorHAnsi"/>
          <w:i/>
          <w:iCs/>
          <w:sz w:val="26"/>
          <w:szCs w:val="26"/>
        </w:rPr>
        <w:t xml:space="preserve"> pont d</w:t>
      </w:r>
      <w:r w:rsidR="00F32998">
        <w:rPr>
          <w:rFonts w:asciiTheme="majorHAnsi" w:hAnsiTheme="majorHAnsi"/>
          <w:i/>
          <w:iCs/>
          <w:sz w:val="26"/>
          <w:szCs w:val="26"/>
        </w:rPr>
        <w:t>imensionnées avec le règlement A</w:t>
      </w:r>
      <w:r w:rsidRPr="0030197D">
        <w:rPr>
          <w:rFonts w:asciiTheme="majorHAnsi" w:hAnsiTheme="majorHAnsi"/>
          <w:i/>
          <w:iCs/>
          <w:sz w:val="26"/>
          <w:szCs w:val="26"/>
        </w:rPr>
        <w:t>lgérien (RPA</w:t>
      </w:r>
      <w:r w:rsidR="00F32998">
        <w:rPr>
          <w:rFonts w:asciiTheme="majorHAnsi" w:hAnsiTheme="majorHAnsi"/>
          <w:i/>
          <w:iCs/>
          <w:sz w:val="26"/>
          <w:szCs w:val="26"/>
        </w:rPr>
        <w:t>99/version 2003</w:t>
      </w:r>
      <w:r w:rsidRPr="0030197D">
        <w:rPr>
          <w:rFonts w:asciiTheme="majorHAnsi" w:hAnsiTheme="majorHAnsi"/>
          <w:i/>
          <w:iCs/>
          <w:sz w:val="26"/>
          <w:szCs w:val="26"/>
        </w:rPr>
        <w:t xml:space="preserve"> et RPOA</w:t>
      </w:r>
      <w:r w:rsidR="00F32998">
        <w:rPr>
          <w:rFonts w:asciiTheme="majorHAnsi" w:hAnsiTheme="majorHAnsi"/>
          <w:i/>
          <w:iCs/>
          <w:sz w:val="26"/>
          <w:szCs w:val="26"/>
        </w:rPr>
        <w:t>2008</w:t>
      </w:r>
      <w:r w:rsidRPr="0030197D">
        <w:rPr>
          <w:rFonts w:asciiTheme="majorHAnsi" w:hAnsiTheme="majorHAnsi"/>
          <w:i/>
          <w:iCs/>
          <w:sz w:val="26"/>
          <w:szCs w:val="26"/>
        </w:rPr>
        <w:t xml:space="preserve">). L’évaluation de la performance exige de déterminer </w:t>
      </w:r>
      <w:r w:rsidRPr="0030197D">
        <w:rPr>
          <w:rFonts w:asciiTheme="majorHAnsi" w:hAnsiTheme="majorHAnsi"/>
          <w:b/>
          <w:bCs/>
          <w:i/>
          <w:iCs/>
          <w:sz w:val="26"/>
          <w:szCs w:val="26"/>
        </w:rPr>
        <w:t>le point de performance</w:t>
      </w:r>
      <w:r w:rsidR="000A14E7">
        <w:rPr>
          <w:rFonts w:asciiTheme="majorHAnsi" w:hAnsiTheme="majorHAnsi"/>
          <w:i/>
          <w:iCs/>
          <w:sz w:val="26"/>
          <w:szCs w:val="26"/>
        </w:rPr>
        <w:t xml:space="preserve"> en utilisant</w:t>
      </w:r>
      <w:r w:rsidRPr="0030197D">
        <w:rPr>
          <w:rFonts w:asciiTheme="majorHAnsi" w:hAnsiTheme="majorHAnsi"/>
          <w:i/>
          <w:iCs/>
          <w:sz w:val="26"/>
          <w:szCs w:val="26"/>
        </w:rPr>
        <w:t xml:space="preserve"> différentes </w:t>
      </w:r>
      <w:r w:rsidR="00F32998">
        <w:rPr>
          <w:rFonts w:asciiTheme="majorHAnsi" w:hAnsiTheme="majorHAnsi"/>
          <w:i/>
          <w:iCs/>
          <w:sz w:val="26"/>
          <w:szCs w:val="26"/>
        </w:rPr>
        <w:t>règlements</w:t>
      </w:r>
      <w:r w:rsidRPr="0030197D">
        <w:rPr>
          <w:rFonts w:asciiTheme="majorHAnsi" w:hAnsiTheme="majorHAnsi"/>
          <w:i/>
          <w:iCs/>
          <w:sz w:val="26"/>
          <w:szCs w:val="26"/>
        </w:rPr>
        <w:t xml:space="preserve">  tel</w:t>
      </w:r>
      <w:r w:rsidR="000A14E7">
        <w:rPr>
          <w:rFonts w:asciiTheme="majorHAnsi" w:hAnsiTheme="majorHAnsi"/>
          <w:i/>
          <w:iCs/>
          <w:sz w:val="26"/>
          <w:szCs w:val="26"/>
        </w:rPr>
        <w:t>les</w:t>
      </w:r>
      <w:r w:rsidRPr="0030197D">
        <w:rPr>
          <w:rFonts w:asciiTheme="majorHAnsi" w:hAnsiTheme="majorHAnsi"/>
          <w:i/>
          <w:iCs/>
          <w:sz w:val="26"/>
          <w:szCs w:val="26"/>
        </w:rPr>
        <w:t xml:space="preserve"> que</w:t>
      </w:r>
      <w:r w:rsidR="000A14E7">
        <w:rPr>
          <w:rFonts w:asciiTheme="majorHAnsi" w:hAnsiTheme="majorHAnsi"/>
          <w:i/>
          <w:iCs/>
          <w:sz w:val="26"/>
          <w:szCs w:val="26"/>
        </w:rPr>
        <w:t> :</w:t>
      </w:r>
      <w:r w:rsidRPr="0030197D">
        <w:rPr>
          <w:rFonts w:asciiTheme="majorHAnsi" w:hAnsiTheme="majorHAnsi"/>
          <w:i/>
          <w:iCs/>
          <w:sz w:val="26"/>
          <w:szCs w:val="26"/>
        </w:rPr>
        <w:t xml:space="preserve"> </w:t>
      </w:r>
      <w:r w:rsidRPr="0030197D">
        <w:rPr>
          <w:rFonts w:asciiTheme="majorHAnsi" w:hAnsiTheme="majorHAnsi"/>
          <w:b/>
          <w:bCs/>
          <w:i/>
          <w:iCs/>
          <w:sz w:val="26"/>
          <w:szCs w:val="26"/>
        </w:rPr>
        <w:t>FEMA 356</w:t>
      </w:r>
      <w:r w:rsidRPr="0030197D">
        <w:rPr>
          <w:rFonts w:asciiTheme="majorHAnsi" w:hAnsiTheme="majorHAnsi"/>
          <w:i/>
          <w:iCs/>
          <w:sz w:val="26"/>
          <w:szCs w:val="26"/>
        </w:rPr>
        <w:t xml:space="preserve">, </w:t>
      </w:r>
      <w:r w:rsidR="000A14E7">
        <w:rPr>
          <w:rFonts w:asciiTheme="majorHAnsi" w:hAnsiTheme="majorHAnsi"/>
          <w:i/>
          <w:iCs/>
          <w:sz w:val="26"/>
          <w:szCs w:val="26"/>
        </w:rPr>
        <w:t xml:space="preserve">    </w:t>
      </w:r>
      <w:r w:rsidRPr="0030197D">
        <w:rPr>
          <w:rFonts w:asciiTheme="majorHAnsi" w:hAnsiTheme="majorHAnsi"/>
          <w:i/>
          <w:iCs/>
          <w:sz w:val="26"/>
          <w:szCs w:val="26"/>
        </w:rPr>
        <w:t>l’</w:t>
      </w:r>
      <w:proofErr w:type="spellStart"/>
      <w:r w:rsidRPr="0030197D">
        <w:rPr>
          <w:rFonts w:asciiTheme="majorHAnsi" w:hAnsiTheme="majorHAnsi"/>
          <w:b/>
          <w:bCs/>
          <w:i/>
          <w:iCs/>
          <w:sz w:val="26"/>
          <w:szCs w:val="26"/>
        </w:rPr>
        <w:t>Eurocode</w:t>
      </w:r>
      <w:proofErr w:type="spellEnd"/>
      <w:r w:rsidRPr="0030197D">
        <w:rPr>
          <w:rFonts w:asciiTheme="majorHAnsi" w:hAnsiTheme="majorHAnsi"/>
          <w:b/>
          <w:bCs/>
          <w:i/>
          <w:iCs/>
          <w:sz w:val="26"/>
          <w:szCs w:val="26"/>
        </w:rPr>
        <w:t xml:space="preserve"> 08</w:t>
      </w:r>
      <w:r w:rsidRPr="0030197D">
        <w:rPr>
          <w:rFonts w:asciiTheme="majorHAnsi" w:hAnsiTheme="majorHAnsi"/>
          <w:i/>
          <w:iCs/>
          <w:sz w:val="26"/>
          <w:szCs w:val="26"/>
        </w:rPr>
        <w:t xml:space="preserve"> ainsi  l’</w:t>
      </w:r>
      <w:r w:rsidRPr="0030197D">
        <w:rPr>
          <w:rFonts w:asciiTheme="majorHAnsi" w:hAnsiTheme="majorHAnsi"/>
          <w:b/>
          <w:bCs/>
          <w:i/>
          <w:iCs/>
          <w:sz w:val="26"/>
          <w:szCs w:val="26"/>
        </w:rPr>
        <w:t>ATC40</w:t>
      </w:r>
      <w:r w:rsidRPr="0030197D">
        <w:rPr>
          <w:rFonts w:asciiTheme="majorHAnsi" w:hAnsiTheme="majorHAnsi"/>
          <w:i/>
          <w:iCs/>
          <w:sz w:val="26"/>
          <w:szCs w:val="26"/>
        </w:rPr>
        <w:t>.</w:t>
      </w:r>
    </w:p>
    <w:p w:rsidR="001926EC" w:rsidRPr="0030197D" w:rsidRDefault="001926EC" w:rsidP="001926EC">
      <w:pPr>
        <w:rPr>
          <w:rFonts w:asciiTheme="majorHAnsi" w:hAnsiTheme="majorHAnsi"/>
          <w:sz w:val="24"/>
          <w:szCs w:val="24"/>
        </w:rPr>
      </w:pPr>
    </w:p>
    <w:p w:rsidR="001926EC" w:rsidRPr="00B663B5" w:rsidRDefault="001926EC" w:rsidP="001926EC">
      <w:pPr>
        <w:jc w:val="both"/>
        <w:rPr>
          <w:rFonts w:asciiTheme="majorHAnsi" w:hAnsiTheme="majorHAnsi"/>
          <w:sz w:val="24"/>
          <w:szCs w:val="24"/>
        </w:rPr>
      </w:pPr>
      <w:r w:rsidRPr="00B663B5">
        <w:rPr>
          <w:rFonts w:asciiTheme="majorHAnsi" w:hAnsiTheme="majorHAnsi"/>
          <w:b/>
          <w:bCs/>
          <w:sz w:val="24"/>
          <w:szCs w:val="24"/>
          <w:u w:val="single"/>
        </w:rPr>
        <w:t>Mot clés :</w:t>
      </w:r>
      <w:r>
        <w:rPr>
          <w:rFonts w:asciiTheme="majorHAnsi" w:hAnsiTheme="majorHAnsi"/>
          <w:sz w:val="24"/>
          <w:szCs w:val="24"/>
        </w:rPr>
        <w:t xml:space="preserve"> Méthode</w:t>
      </w:r>
      <w:r w:rsidRPr="00B663B5">
        <w:rPr>
          <w:rFonts w:asciiTheme="majorHAnsi" w:hAnsiTheme="majorHAnsi"/>
          <w:sz w:val="24"/>
          <w:szCs w:val="24"/>
        </w:rPr>
        <w:t xml:space="preserve"> push-over</w:t>
      </w:r>
      <w:r>
        <w:rPr>
          <w:rFonts w:asciiTheme="majorHAnsi" w:hAnsiTheme="majorHAnsi"/>
          <w:sz w:val="24"/>
          <w:szCs w:val="24"/>
        </w:rPr>
        <w:t xml:space="preserve">, </w:t>
      </w:r>
      <w:r w:rsidRPr="00B663B5">
        <w:rPr>
          <w:rFonts w:asciiTheme="majorHAnsi" w:hAnsiTheme="majorHAnsi"/>
          <w:sz w:val="24"/>
          <w:szCs w:val="24"/>
        </w:rPr>
        <w:t xml:space="preserve">Analyse statique non linéaire </w:t>
      </w:r>
      <w:r>
        <w:rPr>
          <w:rFonts w:asciiTheme="majorHAnsi" w:hAnsiTheme="majorHAnsi"/>
          <w:sz w:val="24"/>
          <w:szCs w:val="24"/>
        </w:rPr>
        <w:t>, P</w:t>
      </w:r>
      <w:r w:rsidRPr="00B663B5">
        <w:rPr>
          <w:rFonts w:asciiTheme="majorHAnsi" w:hAnsiTheme="majorHAnsi"/>
          <w:sz w:val="24"/>
          <w:szCs w:val="24"/>
        </w:rPr>
        <w:t>oint de performance</w:t>
      </w:r>
      <w:r>
        <w:rPr>
          <w:rFonts w:asciiTheme="majorHAnsi" w:hAnsiTheme="majorHAnsi"/>
          <w:sz w:val="24"/>
          <w:szCs w:val="24"/>
        </w:rPr>
        <w:t>, P</w:t>
      </w:r>
      <w:r w:rsidRPr="00B663B5">
        <w:rPr>
          <w:rFonts w:asciiTheme="majorHAnsi" w:hAnsiTheme="majorHAnsi"/>
          <w:sz w:val="24"/>
          <w:szCs w:val="24"/>
        </w:rPr>
        <w:t>erformance  sismique</w:t>
      </w:r>
      <w:r>
        <w:rPr>
          <w:rFonts w:asciiTheme="majorHAnsi" w:hAnsiTheme="majorHAnsi"/>
          <w:sz w:val="24"/>
          <w:szCs w:val="24"/>
        </w:rPr>
        <w:t>, Courbe de capacité, S</w:t>
      </w:r>
      <w:r w:rsidRPr="00B663B5">
        <w:rPr>
          <w:rFonts w:asciiTheme="majorHAnsi" w:hAnsiTheme="majorHAnsi"/>
          <w:sz w:val="24"/>
          <w:szCs w:val="24"/>
        </w:rPr>
        <w:t>pectre de demande</w:t>
      </w:r>
      <w:r>
        <w:rPr>
          <w:rFonts w:asciiTheme="majorHAnsi" w:hAnsiTheme="majorHAnsi"/>
          <w:sz w:val="24"/>
          <w:szCs w:val="24"/>
        </w:rPr>
        <w:t xml:space="preserve">, </w:t>
      </w:r>
      <w:r w:rsidRPr="00B663B5">
        <w:rPr>
          <w:rFonts w:asciiTheme="majorHAnsi" w:hAnsiTheme="majorHAnsi"/>
          <w:sz w:val="24"/>
          <w:szCs w:val="24"/>
        </w:rPr>
        <w:t>Simulation numérique</w:t>
      </w:r>
      <w:r>
        <w:rPr>
          <w:rFonts w:asciiTheme="majorHAnsi" w:hAnsiTheme="majorHAnsi"/>
          <w:sz w:val="24"/>
          <w:szCs w:val="24"/>
        </w:rPr>
        <w:t>.</w:t>
      </w:r>
    </w:p>
    <w:p w:rsidR="001926EC" w:rsidRDefault="001926EC" w:rsidP="001926EC">
      <w:pPr>
        <w:rPr>
          <w:rFonts w:asciiTheme="majorHAnsi" w:hAnsiTheme="majorHAnsi"/>
          <w:sz w:val="24"/>
          <w:szCs w:val="24"/>
        </w:rPr>
      </w:pPr>
    </w:p>
    <w:p w:rsidR="001926EC" w:rsidRDefault="001926EC" w:rsidP="001926EC">
      <w:pPr>
        <w:rPr>
          <w:rFonts w:asciiTheme="majorHAnsi" w:hAnsiTheme="majorHAnsi"/>
          <w:sz w:val="24"/>
          <w:szCs w:val="24"/>
        </w:rPr>
      </w:pPr>
      <w:bookmarkStart w:id="0" w:name="_GoBack"/>
      <w:bookmarkEnd w:id="0"/>
    </w:p>
    <w:sectPr w:rsidR="001926E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40250" w:rsidRDefault="00A40250" w:rsidP="002E3775">
      <w:pPr>
        <w:spacing w:after="0" w:line="240" w:lineRule="auto"/>
      </w:pPr>
      <w:r>
        <w:separator/>
      </w:r>
    </w:p>
  </w:endnote>
  <w:endnote w:type="continuationSeparator" w:id="0">
    <w:p w:rsidR="00A40250" w:rsidRDefault="00A40250" w:rsidP="002E37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40250" w:rsidRDefault="00A40250" w:rsidP="002E3775">
      <w:pPr>
        <w:spacing w:after="0" w:line="240" w:lineRule="auto"/>
      </w:pPr>
      <w:r>
        <w:separator/>
      </w:r>
    </w:p>
  </w:footnote>
  <w:footnote w:type="continuationSeparator" w:id="0">
    <w:p w:rsidR="00A40250" w:rsidRDefault="00A40250" w:rsidP="002E377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5636"/>
    <w:rsid w:val="00086A09"/>
    <w:rsid w:val="000A14E7"/>
    <w:rsid w:val="001147BB"/>
    <w:rsid w:val="00144C4D"/>
    <w:rsid w:val="001926EC"/>
    <w:rsid w:val="002E3775"/>
    <w:rsid w:val="00346B8E"/>
    <w:rsid w:val="00361C0D"/>
    <w:rsid w:val="00383518"/>
    <w:rsid w:val="00383ADF"/>
    <w:rsid w:val="003C3683"/>
    <w:rsid w:val="003E727A"/>
    <w:rsid w:val="00436B45"/>
    <w:rsid w:val="00495776"/>
    <w:rsid w:val="004B6237"/>
    <w:rsid w:val="00531CF6"/>
    <w:rsid w:val="00623A0D"/>
    <w:rsid w:val="006F226C"/>
    <w:rsid w:val="0073407F"/>
    <w:rsid w:val="00827673"/>
    <w:rsid w:val="00862163"/>
    <w:rsid w:val="00885D6E"/>
    <w:rsid w:val="00893915"/>
    <w:rsid w:val="009237DC"/>
    <w:rsid w:val="00961135"/>
    <w:rsid w:val="009C20F3"/>
    <w:rsid w:val="00A0350D"/>
    <w:rsid w:val="00A40250"/>
    <w:rsid w:val="00AB1896"/>
    <w:rsid w:val="00B245CF"/>
    <w:rsid w:val="00B70291"/>
    <w:rsid w:val="00D072E4"/>
    <w:rsid w:val="00D52E14"/>
    <w:rsid w:val="00DE12EB"/>
    <w:rsid w:val="00E25636"/>
    <w:rsid w:val="00E32C99"/>
    <w:rsid w:val="00EB7279"/>
    <w:rsid w:val="00F32998"/>
    <w:rsid w:val="00F32D6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1926E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926EC"/>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1926EC"/>
    <w:pPr>
      <w:outlineLvl w:val="9"/>
    </w:pPr>
    <w:rPr>
      <w:lang w:eastAsia="fr-FR"/>
    </w:rPr>
  </w:style>
  <w:style w:type="paragraph" w:styleId="TM1">
    <w:name w:val="toc 1"/>
    <w:basedOn w:val="Normal"/>
    <w:next w:val="Normal"/>
    <w:autoRedefine/>
    <w:uiPriority w:val="39"/>
    <w:unhideWhenUsed/>
    <w:qFormat/>
    <w:rsid w:val="001926EC"/>
    <w:pPr>
      <w:spacing w:after="100" w:line="360" w:lineRule="auto"/>
      <w:ind w:right="1"/>
    </w:pPr>
    <w:rPr>
      <w:rFonts w:asciiTheme="majorHAnsi" w:eastAsiaTheme="minorEastAsia" w:hAnsiTheme="majorHAnsi"/>
      <w:b/>
      <w:bCs/>
      <w:lang w:eastAsia="fr-FR"/>
    </w:rPr>
  </w:style>
  <w:style w:type="paragraph" w:styleId="Paragraphedeliste">
    <w:name w:val="List Paragraph"/>
    <w:basedOn w:val="Normal"/>
    <w:uiPriority w:val="34"/>
    <w:qFormat/>
    <w:rsid w:val="001926EC"/>
    <w:pPr>
      <w:ind w:left="720"/>
      <w:contextualSpacing/>
    </w:pPr>
  </w:style>
  <w:style w:type="paragraph" w:styleId="Textedebulles">
    <w:name w:val="Balloon Text"/>
    <w:basedOn w:val="Normal"/>
    <w:link w:val="TextedebullesCar"/>
    <w:uiPriority w:val="99"/>
    <w:semiHidden/>
    <w:unhideWhenUsed/>
    <w:rsid w:val="001926E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926EC"/>
    <w:rPr>
      <w:rFonts w:ascii="Tahoma" w:hAnsi="Tahoma" w:cs="Tahoma"/>
      <w:sz w:val="16"/>
      <w:szCs w:val="16"/>
    </w:rPr>
  </w:style>
  <w:style w:type="paragraph" w:styleId="Lgende">
    <w:name w:val="caption"/>
    <w:basedOn w:val="Normal"/>
    <w:next w:val="Normal"/>
    <w:uiPriority w:val="35"/>
    <w:unhideWhenUsed/>
    <w:qFormat/>
    <w:rsid w:val="00B70291"/>
    <w:pPr>
      <w:spacing w:line="240" w:lineRule="auto"/>
    </w:pPr>
    <w:rPr>
      <w:b/>
      <w:bCs/>
      <w:color w:val="4F81BD" w:themeColor="accent1"/>
      <w:sz w:val="18"/>
      <w:szCs w:val="18"/>
    </w:rPr>
  </w:style>
  <w:style w:type="paragraph" w:styleId="En-tte">
    <w:name w:val="header"/>
    <w:basedOn w:val="Normal"/>
    <w:link w:val="En-tteCar"/>
    <w:uiPriority w:val="99"/>
    <w:unhideWhenUsed/>
    <w:rsid w:val="00B70291"/>
    <w:pPr>
      <w:tabs>
        <w:tab w:val="center" w:pos="4153"/>
        <w:tab w:val="right" w:pos="8306"/>
      </w:tabs>
      <w:spacing w:after="0" w:line="240" w:lineRule="auto"/>
    </w:pPr>
  </w:style>
  <w:style w:type="character" w:customStyle="1" w:styleId="En-tteCar">
    <w:name w:val="En-tête Car"/>
    <w:basedOn w:val="Policepardfaut"/>
    <w:link w:val="En-tte"/>
    <w:uiPriority w:val="99"/>
    <w:rsid w:val="00B70291"/>
  </w:style>
  <w:style w:type="paragraph" w:styleId="Pieddepage">
    <w:name w:val="footer"/>
    <w:basedOn w:val="Normal"/>
    <w:link w:val="PieddepageCar"/>
    <w:uiPriority w:val="99"/>
    <w:unhideWhenUsed/>
    <w:rsid w:val="00B7029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B70291"/>
  </w:style>
  <w:style w:type="character" w:styleId="Textedelespacerserv">
    <w:name w:val="Placeholder Text"/>
    <w:basedOn w:val="Policepardfaut"/>
    <w:uiPriority w:val="99"/>
    <w:semiHidden/>
    <w:rsid w:val="00B70291"/>
    <w:rPr>
      <w:color w:val="808080"/>
    </w:rPr>
  </w:style>
  <w:style w:type="paragraph" w:customStyle="1" w:styleId="Normalnoire">
    <w:name w:val="Normal + noire"/>
    <w:basedOn w:val="Normal"/>
    <w:rsid w:val="00B70291"/>
    <w:pPr>
      <w:spacing w:after="0" w:line="240" w:lineRule="auto"/>
    </w:pPr>
    <w:rPr>
      <w:rFonts w:ascii="Times New Roman" w:eastAsia="Times New Roman" w:hAnsi="Times New Roman" w:cs="Times New Roman"/>
      <w:sz w:val="24"/>
      <w:szCs w:val="24"/>
      <w:lang w:eastAsia="fr-FR"/>
    </w:rPr>
  </w:style>
  <w:style w:type="paragraph" w:customStyle="1" w:styleId="Normalnoire0">
    <w:name w:val="Normal+noire"/>
    <w:basedOn w:val="Normal"/>
    <w:rsid w:val="00B70291"/>
    <w:pPr>
      <w:spacing w:after="0" w:line="360" w:lineRule="auto"/>
    </w:pPr>
    <w:rPr>
      <w:rFonts w:ascii="Times New Roman" w:eastAsia="Times New Roman" w:hAnsi="Times New Roman" w:cs="Times New Roman"/>
      <w:sz w:val="24"/>
      <w:szCs w:val="24"/>
      <w:lang w:eastAsia="fr-FR"/>
    </w:rPr>
  </w:style>
  <w:style w:type="table" w:styleId="Listeclaire">
    <w:name w:val="Light List"/>
    <w:basedOn w:val="TableauNormal"/>
    <w:uiPriority w:val="61"/>
    <w:rsid w:val="00B70291"/>
    <w:pPr>
      <w:spacing w:after="0" w:line="240" w:lineRule="auto"/>
    </w:pPr>
    <w:rPr>
      <w:rFonts w:eastAsiaTheme="minorEastAsia"/>
      <w:lang w:eastAsia="fr-FR"/>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moyenne1">
    <w:name w:val="Medium List 1"/>
    <w:basedOn w:val="TableauNormal"/>
    <w:uiPriority w:val="65"/>
    <w:rsid w:val="00B70291"/>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Ombrageclair">
    <w:name w:val="Light Shading"/>
    <w:basedOn w:val="TableauNormal"/>
    <w:uiPriority w:val="60"/>
    <w:rsid w:val="00B7029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semiHidden/>
    <w:unhideWhenUsed/>
    <w:rsid w:val="00436B45"/>
    <w:pPr>
      <w:spacing w:before="100" w:beforeAutospacing="1" w:after="100" w:afterAutospacing="1" w:line="240" w:lineRule="auto"/>
    </w:pPr>
    <w:rPr>
      <w:rFonts w:ascii="Times New Roman" w:eastAsiaTheme="minorEastAsia" w:hAnsi="Times New Roman" w:cs="Times New Roman"/>
      <w:sz w:val="24"/>
      <w:szCs w:val="24"/>
      <w:lang w:eastAsia="fr-FR"/>
    </w:rPr>
  </w:style>
  <w:style w:type="table" w:styleId="Grilledutableau">
    <w:name w:val="Table Grid"/>
    <w:basedOn w:val="TableauNormal"/>
    <w:uiPriority w:val="59"/>
    <w:rsid w:val="00436B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link w:val="SansinterligneCar"/>
    <w:uiPriority w:val="1"/>
    <w:qFormat/>
    <w:rsid w:val="00E32C99"/>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E32C99"/>
    <w:rPr>
      <w:rFonts w:eastAsiaTheme="minorEastAsia"/>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next w:val="Normal"/>
    <w:link w:val="Titre1Car"/>
    <w:uiPriority w:val="9"/>
    <w:qFormat/>
    <w:rsid w:val="001926E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926EC"/>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unhideWhenUsed/>
    <w:qFormat/>
    <w:rsid w:val="001926EC"/>
    <w:pPr>
      <w:outlineLvl w:val="9"/>
    </w:pPr>
    <w:rPr>
      <w:lang w:eastAsia="fr-FR"/>
    </w:rPr>
  </w:style>
  <w:style w:type="paragraph" w:styleId="TM1">
    <w:name w:val="toc 1"/>
    <w:basedOn w:val="Normal"/>
    <w:next w:val="Normal"/>
    <w:autoRedefine/>
    <w:uiPriority w:val="39"/>
    <w:unhideWhenUsed/>
    <w:qFormat/>
    <w:rsid w:val="001926EC"/>
    <w:pPr>
      <w:spacing w:after="100" w:line="360" w:lineRule="auto"/>
      <w:ind w:right="1"/>
    </w:pPr>
    <w:rPr>
      <w:rFonts w:asciiTheme="majorHAnsi" w:eastAsiaTheme="minorEastAsia" w:hAnsiTheme="majorHAnsi"/>
      <w:b/>
      <w:bCs/>
      <w:lang w:eastAsia="fr-FR"/>
    </w:rPr>
  </w:style>
  <w:style w:type="paragraph" w:styleId="Paragraphedeliste">
    <w:name w:val="List Paragraph"/>
    <w:basedOn w:val="Normal"/>
    <w:uiPriority w:val="34"/>
    <w:qFormat/>
    <w:rsid w:val="001926EC"/>
    <w:pPr>
      <w:ind w:left="720"/>
      <w:contextualSpacing/>
    </w:pPr>
  </w:style>
  <w:style w:type="paragraph" w:styleId="Textedebulles">
    <w:name w:val="Balloon Text"/>
    <w:basedOn w:val="Normal"/>
    <w:link w:val="TextedebullesCar"/>
    <w:uiPriority w:val="99"/>
    <w:semiHidden/>
    <w:unhideWhenUsed/>
    <w:rsid w:val="001926E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926EC"/>
    <w:rPr>
      <w:rFonts w:ascii="Tahoma" w:hAnsi="Tahoma" w:cs="Tahoma"/>
      <w:sz w:val="16"/>
      <w:szCs w:val="16"/>
    </w:rPr>
  </w:style>
  <w:style w:type="paragraph" w:styleId="Lgende">
    <w:name w:val="caption"/>
    <w:basedOn w:val="Normal"/>
    <w:next w:val="Normal"/>
    <w:uiPriority w:val="35"/>
    <w:unhideWhenUsed/>
    <w:qFormat/>
    <w:rsid w:val="00B70291"/>
    <w:pPr>
      <w:spacing w:line="240" w:lineRule="auto"/>
    </w:pPr>
    <w:rPr>
      <w:b/>
      <w:bCs/>
      <w:color w:val="4F81BD" w:themeColor="accent1"/>
      <w:sz w:val="18"/>
      <w:szCs w:val="18"/>
    </w:rPr>
  </w:style>
  <w:style w:type="paragraph" w:styleId="En-tte">
    <w:name w:val="header"/>
    <w:basedOn w:val="Normal"/>
    <w:link w:val="En-tteCar"/>
    <w:uiPriority w:val="99"/>
    <w:unhideWhenUsed/>
    <w:rsid w:val="00B70291"/>
    <w:pPr>
      <w:tabs>
        <w:tab w:val="center" w:pos="4153"/>
        <w:tab w:val="right" w:pos="8306"/>
      </w:tabs>
      <w:spacing w:after="0" w:line="240" w:lineRule="auto"/>
    </w:pPr>
  </w:style>
  <w:style w:type="character" w:customStyle="1" w:styleId="En-tteCar">
    <w:name w:val="En-tête Car"/>
    <w:basedOn w:val="Policepardfaut"/>
    <w:link w:val="En-tte"/>
    <w:uiPriority w:val="99"/>
    <w:rsid w:val="00B70291"/>
  </w:style>
  <w:style w:type="paragraph" w:styleId="Pieddepage">
    <w:name w:val="footer"/>
    <w:basedOn w:val="Normal"/>
    <w:link w:val="PieddepageCar"/>
    <w:uiPriority w:val="99"/>
    <w:unhideWhenUsed/>
    <w:rsid w:val="00B7029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B70291"/>
  </w:style>
  <w:style w:type="character" w:styleId="Textedelespacerserv">
    <w:name w:val="Placeholder Text"/>
    <w:basedOn w:val="Policepardfaut"/>
    <w:uiPriority w:val="99"/>
    <w:semiHidden/>
    <w:rsid w:val="00B70291"/>
    <w:rPr>
      <w:color w:val="808080"/>
    </w:rPr>
  </w:style>
  <w:style w:type="paragraph" w:customStyle="1" w:styleId="Normalnoire">
    <w:name w:val="Normal + noire"/>
    <w:basedOn w:val="Normal"/>
    <w:rsid w:val="00B70291"/>
    <w:pPr>
      <w:spacing w:after="0" w:line="240" w:lineRule="auto"/>
    </w:pPr>
    <w:rPr>
      <w:rFonts w:ascii="Times New Roman" w:eastAsia="Times New Roman" w:hAnsi="Times New Roman" w:cs="Times New Roman"/>
      <w:sz w:val="24"/>
      <w:szCs w:val="24"/>
      <w:lang w:eastAsia="fr-FR"/>
    </w:rPr>
  </w:style>
  <w:style w:type="paragraph" w:customStyle="1" w:styleId="Normalnoire0">
    <w:name w:val="Normal+noire"/>
    <w:basedOn w:val="Normal"/>
    <w:rsid w:val="00B70291"/>
    <w:pPr>
      <w:spacing w:after="0" w:line="360" w:lineRule="auto"/>
    </w:pPr>
    <w:rPr>
      <w:rFonts w:ascii="Times New Roman" w:eastAsia="Times New Roman" w:hAnsi="Times New Roman" w:cs="Times New Roman"/>
      <w:sz w:val="24"/>
      <w:szCs w:val="24"/>
      <w:lang w:eastAsia="fr-FR"/>
    </w:rPr>
  </w:style>
  <w:style w:type="table" w:styleId="Listeclaire">
    <w:name w:val="Light List"/>
    <w:basedOn w:val="TableauNormal"/>
    <w:uiPriority w:val="61"/>
    <w:rsid w:val="00B70291"/>
    <w:pPr>
      <w:spacing w:after="0" w:line="240" w:lineRule="auto"/>
    </w:pPr>
    <w:rPr>
      <w:rFonts w:eastAsiaTheme="minorEastAsia"/>
      <w:lang w:eastAsia="fr-FR"/>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emoyenne1">
    <w:name w:val="Medium List 1"/>
    <w:basedOn w:val="TableauNormal"/>
    <w:uiPriority w:val="65"/>
    <w:rsid w:val="00B70291"/>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Ombrageclair">
    <w:name w:val="Light Shading"/>
    <w:basedOn w:val="TableauNormal"/>
    <w:uiPriority w:val="60"/>
    <w:rsid w:val="00B7029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semiHidden/>
    <w:unhideWhenUsed/>
    <w:rsid w:val="00436B45"/>
    <w:pPr>
      <w:spacing w:before="100" w:beforeAutospacing="1" w:after="100" w:afterAutospacing="1" w:line="240" w:lineRule="auto"/>
    </w:pPr>
    <w:rPr>
      <w:rFonts w:ascii="Times New Roman" w:eastAsiaTheme="minorEastAsia" w:hAnsi="Times New Roman" w:cs="Times New Roman"/>
      <w:sz w:val="24"/>
      <w:szCs w:val="24"/>
      <w:lang w:eastAsia="fr-FR"/>
    </w:rPr>
  </w:style>
  <w:style w:type="table" w:styleId="Grilledutableau">
    <w:name w:val="Table Grid"/>
    <w:basedOn w:val="TableauNormal"/>
    <w:uiPriority w:val="59"/>
    <w:rsid w:val="00436B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sinterligne">
    <w:name w:val="No Spacing"/>
    <w:link w:val="SansinterligneCar"/>
    <w:uiPriority w:val="1"/>
    <w:qFormat/>
    <w:rsid w:val="00E32C99"/>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E32C99"/>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237</Words>
  <Characters>1309</Characters>
  <Application>Microsoft Office Word</Application>
  <DocSecurity>0</DocSecurity>
  <Lines>10</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MIMO</dc:creator>
  <cp:lastModifiedBy>MIMO</cp:lastModifiedBy>
  <cp:revision>2</cp:revision>
  <dcterms:created xsi:type="dcterms:W3CDTF">2017-05-02T11:35:00Z</dcterms:created>
  <dcterms:modified xsi:type="dcterms:W3CDTF">2017-05-02T11:35:00Z</dcterms:modified>
</cp:coreProperties>
</file>