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19E" w:rsidRPr="000671BE" w:rsidRDefault="00DB319E" w:rsidP="00DB319E">
      <w:pPr>
        <w:bidi w:val="0"/>
        <w:rPr>
          <w:b/>
          <w:bCs/>
          <w:sz w:val="24"/>
          <w:szCs w:val="24"/>
          <w:u w:val="single"/>
          <w:lang w:val="fr-FR" w:bidi="ar-DZ"/>
        </w:rPr>
      </w:pPr>
      <w:r w:rsidRPr="000671BE">
        <w:rPr>
          <w:b/>
          <w:bCs/>
          <w:sz w:val="24"/>
          <w:szCs w:val="24"/>
          <w:u w:val="single"/>
          <w:lang w:val="fr-FR" w:bidi="ar-DZ"/>
        </w:rPr>
        <w:t xml:space="preserve">  Résumé:</w:t>
      </w:r>
    </w:p>
    <w:p w:rsidR="00DB319E" w:rsidRPr="000671BE" w:rsidRDefault="00DB319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 xml:space="preserve">Ce  travail a débuté  par  une étude. </w:t>
      </w:r>
      <w:proofErr w:type="gramStart"/>
      <w:r w:rsidRPr="000671BE">
        <w:rPr>
          <w:sz w:val="24"/>
          <w:szCs w:val="24"/>
          <w:lang w:val="fr-FR" w:bidi="ar-DZ"/>
        </w:rPr>
        <w:t>sur</w:t>
      </w:r>
      <w:proofErr w:type="gramEnd"/>
      <w:r w:rsidRPr="000671BE">
        <w:rPr>
          <w:sz w:val="24"/>
          <w:szCs w:val="24"/>
          <w:lang w:val="fr-FR" w:bidi="ar-DZ"/>
        </w:rPr>
        <w:t xml:space="preserve"> un substrat  </w:t>
      </w:r>
      <w:proofErr w:type="spellStart"/>
      <w:r w:rsidRPr="000671BE">
        <w:rPr>
          <w:sz w:val="24"/>
          <w:szCs w:val="24"/>
          <w:lang w:val="fr-FR" w:bidi="ar-DZ"/>
        </w:rPr>
        <w:t>modéle</w:t>
      </w:r>
      <w:proofErr w:type="spellEnd"/>
      <w:r w:rsidRPr="000671BE">
        <w:rPr>
          <w:sz w:val="24"/>
          <w:szCs w:val="24"/>
          <w:lang w:val="fr-FR" w:bidi="ar-DZ"/>
        </w:rPr>
        <w:t xml:space="preserve">  des hydrocarbures saturés linéaires, le </w:t>
      </w:r>
      <w:proofErr w:type="spellStart"/>
      <w:r w:rsidRPr="000671BE">
        <w:rPr>
          <w:sz w:val="24"/>
          <w:szCs w:val="24"/>
          <w:lang w:val="fr-FR" w:bidi="ar-DZ"/>
        </w:rPr>
        <w:t>n-heptana.pour</w:t>
      </w:r>
      <w:proofErr w:type="spellEnd"/>
      <w:r w:rsidRPr="000671BE">
        <w:rPr>
          <w:sz w:val="24"/>
          <w:szCs w:val="24"/>
          <w:lang w:val="fr-FR" w:bidi="ar-DZ"/>
        </w:rPr>
        <w:t xml:space="preserve"> être par fa suite généralisé aux hydrocarbures de longueur de chaîne p</w:t>
      </w:r>
      <w:r w:rsidR="000671BE" w:rsidRPr="000671BE">
        <w:rPr>
          <w:sz w:val="24"/>
          <w:szCs w:val="24"/>
          <w:lang w:val="fr-FR" w:bidi="ar-DZ"/>
        </w:rPr>
        <w:t>l</w:t>
      </w:r>
      <w:r w:rsidRPr="000671BE">
        <w:rPr>
          <w:sz w:val="24"/>
          <w:szCs w:val="24"/>
          <w:lang w:val="fr-FR" w:bidi="ar-DZ"/>
        </w:rPr>
        <w:t>us importa</w:t>
      </w:r>
      <w:r w:rsidR="000671BE" w:rsidRPr="000671BE">
        <w:rPr>
          <w:sz w:val="24"/>
          <w:szCs w:val="24"/>
          <w:lang w:val="fr-FR" w:bidi="ar-DZ"/>
        </w:rPr>
        <w:t>nte</w:t>
      </w:r>
      <w:r w:rsidRPr="000671BE">
        <w:rPr>
          <w:sz w:val="24"/>
          <w:szCs w:val="24"/>
          <w:lang w:val="fr-FR" w:bidi="ar-DZ"/>
        </w:rPr>
        <w:t>.</w:t>
      </w:r>
    </w:p>
    <w:p w:rsidR="000671BE" w:rsidRDefault="00DB319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>Pour  effectuer   cette  étude,  une  méthode  d'analyse  directe  des chlorures  d'</w:t>
      </w:r>
      <w:proofErr w:type="spellStart"/>
      <w:r w:rsidRPr="000671BE">
        <w:rPr>
          <w:sz w:val="24"/>
          <w:szCs w:val="24"/>
          <w:lang w:val="fr-FR" w:bidi="ar-DZ"/>
        </w:rPr>
        <w:t>alcanesulfonyle</w:t>
      </w:r>
      <w:proofErr w:type="spellEnd"/>
      <w:r w:rsidRPr="000671BE">
        <w:rPr>
          <w:sz w:val="24"/>
          <w:szCs w:val="24"/>
          <w:lang w:val="fr-FR" w:bidi="ar-DZ"/>
        </w:rPr>
        <w:t xml:space="preserve"> par chromatographie en phase gazeuse (C.P.G.) a été élaborée </w:t>
      </w:r>
      <w:r w:rsidR="000671BE" w:rsidRPr="000671BE">
        <w:rPr>
          <w:sz w:val="24"/>
          <w:szCs w:val="24"/>
          <w:lang w:val="fr-FR" w:bidi="ar-DZ"/>
        </w:rPr>
        <w:t xml:space="preserve">et </w:t>
      </w:r>
      <w:r w:rsidRPr="000671BE">
        <w:rPr>
          <w:sz w:val="24"/>
          <w:szCs w:val="24"/>
          <w:lang w:val="fr-FR" w:bidi="ar-DZ"/>
        </w:rPr>
        <w:t xml:space="preserve">appliquée a l'analyse </w:t>
      </w:r>
      <w:proofErr w:type="spellStart"/>
      <w:r w:rsidRPr="000671BE">
        <w:rPr>
          <w:sz w:val="24"/>
          <w:szCs w:val="24"/>
          <w:lang w:val="fr-FR" w:bidi="ar-DZ"/>
        </w:rPr>
        <w:t>simultanèe</w:t>
      </w:r>
      <w:proofErr w:type="spellEnd"/>
      <w:r w:rsidRPr="000671BE">
        <w:rPr>
          <w:sz w:val="24"/>
          <w:szCs w:val="24"/>
          <w:lang w:val="fr-FR" w:bidi="ar-DZ"/>
        </w:rPr>
        <w:t xml:space="preserve"> de l'ensemble des produits de photolyse C'est ce qui présenté au chapitre1.</w:t>
      </w:r>
    </w:p>
    <w:p w:rsidR="000671BE" w:rsidRPr="000671BE" w:rsidRDefault="00DB319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 xml:space="preserve">Une vue générale des différent </w:t>
      </w:r>
      <w:proofErr w:type="spellStart"/>
      <w:r w:rsidRPr="000671BE">
        <w:rPr>
          <w:sz w:val="24"/>
          <w:szCs w:val="24"/>
          <w:lang w:val="fr-FR" w:bidi="ar-DZ"/>
        </w:rPr>
        <w:t>tensio</w:t>
      </w:r>
      <w:proofErr w:type="spellEnd"/>
      <w:r w:rsidRPr="000671BE">
        <w:rPr>
          <w:sz w:val="24"/>
          <w:szCs w:val="24"/>
          <w:lang w:val="fr-FR" w:bidi="ar-DZ"/>
        </w:rPr>
        <w:t xml:space="preserve">- actifs anioniques et les principales voies d'accès sont donnés dans le chapitre 2. L'accent est principalement mis sur le procédé industriel  de </w:t>
      </w:r>
      <w:proofErr w:type="spellStart"/>
      <w:r w:rsidRPr="000671BE">
        <w:rPr>
          <w:sz w:val="24"/>
          <w:szCs w:val="24"/>
          <w:lang w:val="fr-FR" w:bidi="ar-DZ"/>
        </w:rPr>
        <w:t>chlorosutfonation</w:t>
      </w:r>
      <w:proofErr w:type="spellEnd"/>
      <w:r w:rsidRPr="000671BE">
        <w:rPr>
          <w:sz w:val="24"/>
          <w:szCs w:val="24"/>
          <w:lang w:val="fr-FR" w:bidi="ar-DZ"/>
        </w:rPr>
        <w:t xml:space="preserve"> photochimique par le </w:t>
      </w:r>
      <w:proofErr w:type="spellStart"/>
      <w:r w:rsidRPr="000671BE">
        <w:rPr>
          <w:sz w:val="24"/>
          <w:szCs w:val="24"/>
          <w:lang w:val="fr-FR" w:bidi="ar-DZ"/>
        </w:rPr>
        <w:t>mèlange</w:t>
      </w:r>
      <w:proofErr w:type="spellEnd"/>
      <w:r w:rsidRPr="000671BE">
        <w:rPr>
          <w:sz w:val="24"/>
          <w:szCs w:val="24"/>
          <w:lang w:val="fr-FR" w:bidi="ar-DZ"/>
        </w:rPr>
        <w:t xml:space="preserve"> de gaz. La fin de ce chapitre est réservée à</w:t>
      </w:r>
      <w:r w:rsidR="000671BE" w:rsidRPr="000671BE">
        <w:rPr>
          <w:sz w:val="24"/>
          <w:szCs w:val="24"/>
          <w:lang w:val="fr-FR" w:bidi="ar-DZ"/>
        </w:rPr>
        <w:t xml:space="preserve"> </w:t>
      </w:r>
      <w:r w:rsidRPr="000671BE">
        <w:rPr>
          <w:sz w:val="24"/>
          <w:szCs w:val="24"/>
          <w:lang w:val="fr-FR" w:bidi="ar-DZ"/>
        </w:rPr>
        <w:t xml:space="preserve">l'utilisation du chlorure da </w:t>
      </w:r>
      <w:proofErr w:type="spellStart"/>
      <w:r w:rsidRPr="000671BE">
        <w:rPr>
          <w:sz w:val="24"/>
          <w:szCs w:val="24"/>
          <w:lang w:val="fr-FR" w:bidi="ar-DZ"/>
        </w:rPr>
        <w:t>sulfuryle</w:t>
      </w:r>
      <w:proofErr w:type="spellEnd"/>
      <w:r w:rsidRPr="000671BE">
        <w:rPr>
          <w:sz w:val="24"/>
          <w:szCs w:val="24"/>
          <w:lang w:val="fr-FR" w:bidi="ar-DZ"/>
        </w:rPr>
        <w:t xml:space="preserve"> d'après les données de la littérature.</w:t>
      </w:r>
    </w:p>
    <w:p w:rsidR="00DB319E" w:rsidRPr="000671BE" w:rsidRDefault="00DB319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 xml:space="preserve">Le  chapitre3  est consacré aux  résultat  </w:t>
      </w:r>
      <w:proofErr w:type="spellStart"/>
      <w:r w:rsidRPr="000671BE">
        <w:rPr>
          <w:sz w:val="24"/>
          <w:szCs w:val="24"/>
          <w:lang w:val="fr-FR" w:bidi="ar-DZ"/>
        </w:rPr>
        <w:t>expérinentaux</w:t>
      </w:r>
      <w:proofErr w:type="spellEnd"/>
      <w:r w:rsidRPr="000671BE">
        <w:rPr>
          <w:sz w:val="24"/>
          <w:szCs w:val="24"/>
          <w:lang w:val="fr-FR" w:bidi="ar-DZ"/>
        </w:rPr>
        <w:t xml:space="preserve"> de la</w:t>
      </w:r>
      <w:r w:rsidR="000671BE" w:rsidRPr="000671BE">
        <w:rPr>
          <w:sz w:val="24"/>
          <w:szCs w:val="24"/>
          <w:lang w:val="fr-FR" w:bidi="ar-DZ"/>
        </w:rPr>
        <w:t xml:space="preserve"> </w:t>
      </w:r>
      <w:proofErr w:type="spellStart"/>
      <w:r w:rsidRPr="000671BE">
        <w:rPr>
          <w:sz w:val="24"/>
          <w:szCs w:val="24"/>
          <w:lang w:val="fr-FR" w:bidi="ar-DZ"/>
        </w:rPr>
        <w:t>chlorosulfonation</w:t>
      </w:r>
      <w:proofErr w:type="spellEnd"/>
      <w:r w:rsidRPr="000671BE">
        <w:rPr>
          <w:sz w:val="24"/>
          <w:szCs w:val="24"/>
          <w:lang w:val="fr-FR" w:bidi="ar-DZ"/>
        </w:rPr>
        <w:t xml:space="preserve"> photochimique du n-heptane par </w:t>
      </w:r>
      <w:proofErr w:type="gramStart"/>
      <w:r w:rsidRPr="000671BE">
        <w:rPr>
          <w:sz w:val="24"/>
          <w:szCs w:val="24"/>
          <w:lang w:val="fr-FR" w:bidi="ar-DZ"/>
        </w:rPr>
        <w:t>la</w:t>
      </w:r>
      <w:proofErr w:type="gramEnd"/>
      <w:r w:rsidRPr="000671BE">
        <w:rPr>
          <w:sz w:val="24"/>
          <w:szCs w:val="24"/>
          <w:lang w:val="fr-FR" w:bidi="ar-DZ"/>
        </w:rPr>
        <w:t xml:space="preserve"> chlorure de </w:t>
      </w:r>
      <w:proofErr w:type="spellStart"/>
      <w:r w:rsidRPr="000671BE">
        <w:rPr>
          <w:sz w:val="24"/>
          <w:szCs w:val="24"/>
          <w:lang w:val="fr-FR" w:bidi="ar-DZ"/>
        </w:rPr>
        <w:t>sulfuryle</w:t>
      </w:r>
      <w:proofErr w:type="spellEnd"/>
      <w:r w:rsidRPr="000671BE">
        <w:rPr>
          <w:sz w:val="24"/>
          <w:szCs w:val="24"/>
          <w:lang w:val="fr-FR" w:bidi="ar-DZ"/>
        </w:rPr>
        <w:t xml:space="preserve"> sous diverses conditions et l'effet de la catalyse de cette </w:t>
      </w:r>
      <w:proofErr w:type="spellStart"/>
      <w:r w:rsidRPr="000671BE">
        <w:rPr>
          <w:sz w:val="24"/>
          <w:szCs w:val="24"/>
          <w:lang w:val="fr-FR" w:bidi="ar-DZ"/>
        </w:rPr>
        <w:t>réaction.La</w:t>
      </w:r>
      <w:proofErr w:type="spellEnd"/>
      <w:r w:rsidRPr="000671BE">
        <w:rPr>
          <w:sz w:val="24"/>
          <w:szCs w:val="24"/>
          <w:lang w:val="fr-FR" w:bidi="ar-DZ"/>
        </w:rPr>
        <w:t xml:space="preserve"> deuxième partie de ce chapitre est réservée au mécanisme réactionnel proposé, qui permet d'expliquer les résultats </w:t>
      </w:r>
      <w:proofErr w:type="spellStart"/>
      <w:r w:rsidRPr="000671BE">
        <w:rPr>
          <w:sz w:val="24"/>
          <w:szCs w:val="24"/>
          <w:lang w:val="fr-FR" w:bidi="ar-DZ"/>
        </w:rPr>
        <w:t>particulies</w:t>
      </w:r>
      <w:proofErr w:type="spellEnd"/>
      <w:r w:rsidR="000671BE" w:rsidRPr="000671BE">
        <w:rPr>
          <w:sz w:val="24"/>
          <w:szCs w:val="24"/>
          <w:lang w:val="fr-FR" w:bidi="ar-DZ"/>
        </w:rPr>
        <w:t xml:space="preserve"> </w:t>
      </w:r>
      <w:r w:rsidRPr="000671BE">
        <w:rPr>
          <w:sz w:val="24"/>
          <w:szCs w:val="24"/>
          <w:lang w:val="fr-FR" w:bidi="ar-DZ"/>
        </w:rPr>
        <w:t>obtenus.</w:t>
      </w:r>
    </w:p>
    <w:p w:rsidR="00DB319E" w:rsidRPr="000671BE" w:rsidRDefault="000671B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>Le chapitre</w:t>
      </w:r>
      <w:r w:rsidR="00DB319E" w:rsidRPr="000671BE">
        <w:rPr>
          <w:sz w:val="24"/>
          <w:szCs w:val="24"/>
          <w:lang w:val="fr-FR" w:bidi="ar-DZ"/>
        </w:rPr>
        <w:t xml:space="preserve"> 4 porte su</w:t>
      </w:r>
      <w:r w:rsidRPr="000671BE">
        <w:rPr>
          <w:sz w:val="24"/>
          <w:szCs w:val="24"/>
          <w:lang w:val="fr-FR" w:bidi="ar-DZ"/>
        </w:rPr>
        <w:t>r le procédé mis au point pour l</w:t>
      </w:r>
      <w:r w:rsidR="00DB319E" w:rsidRPr="000671BE">
        <w:rPr>
          <w:sz w:val="24"/>
          <w:szCs w:val="24"/>
          <w:lang w:val="fr-FR" w:bidi="ar-DZ"/>
        </w:rPr>
        <w:t xml:space="preserve">a séparation et </w:t>
      </w:r>
      <w:proofErr w:type="spellStart"/>
      <w:r w:rsidR="00DB319E" w:rsidRPr="000671BE">
        <w:rPr>
          <w:sz w:val="24"/>
          <w:szCs w:val="24"/>
          <w:lang w:val="fr-FR" w:bidi="ar-DZ"/>
        </w:rPr>
        <w:t>larécupération</w:t>
      </w:r>
      <w:proofErr w:type="spellEnd"/>
      <w:r w:rsidR="00DB319E" w:rsidRPr="000671BE">
        <w:rPr>
          <w:sz w:val="24"/>
          <w:szCs w:val="24"/>
          <w:lang w:val="fr-FR" w:bidi="ar-DZ"/>
        </w:rPr>
        <w:t xml:space="preserve"> des </w:t>
      </w:r>
      <w:proofErr w:type="gramStart"/>
      <w:r w:rsidR="00DB319E" w:rsidRPr="000671BE">
        <w:rPr>
          <w:sz w:val="24"/>
          <w:szCs w:val="24"/>
          <w:lang w:val="fr-FR" w:bidi="ar-DZ"/>
        </w:rPr>
        <w:t>chlorure</w:t>
      </w:r>
      <w:proofErr w:type="gramEnd"/>
      <w:r w:rsidR="00DB319E" w:rsidRPr="000671BE">
        <w:rPr>
          <w:sz w:val="24"/>
          <w:szCs w:val="24"/>
          <w:lang w:val="fr-FR" w:bidi="ar-DZ"/>
        </w:rPr>
        <w:t xml:space="preserve"> d'</w:t>
      </w:r>
      <w:proofErr w:type="spellStart"/>
      <w:r w:rsidR="00DB319E" w:rsidRPr="000671BE">
        <w:rPr>
          <w:sz w:val="24"/>
          <w:szCs w:val="24"/>
          <w:lang w:val="fr-FR" w:bidi="ar-DZ"/>
        </w:rPr>
        <w:t>alcanesulfonyle</w:t>
      </w:r>
      <w:proofErr w:type="spellEnd"/>
      <w:r w:rsidR="00DB319E" w:rsidRPr="000671BE">
        <w:rPr>
          <w:sz w:val="24"/>
          <w:szCs w:val="24"/>
          <w:lang w:val="fr-FR" w:bidi="ar-DZ"/>
        </w:rPr>
        <w:t>, produit désirés, du mélange de</w:t>
      </w:r>
      <w:r w:rsidRPr="000671BE">
        <w:rPr>
          <w:sz w:val="24"/>
          <w:szCs w:val="24"/>
          <w:lang w:val="fr-FR" w:bidi="ar-DZ"/>
        </w:rPr>
        <w:t xml:space="preserve"> </w:t>
      </w:r>
      <w:r w:rsidR="00DB319E" w:rsidRPr="000671BE">
        <w:rPr>
          <w:sz w:val="24"/>
          <w:szCs w:val="24"/>
          <w:lang w:val="fr-FR" w:bidi="ar-DZ"/>
        </w:rPr>
        <w:t>photolyse.</w:t>
      </w:r>
    </w:p>
    <w:p w:rsidR="00DB319E" w:rsidRPr="000671BE" w:rsidRDefault="00DB319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 xml:space="preserve">L'application du procédé de </w:t>
      </w:r>
      <w:proofErr w:type="spellStart"/>
      <w:r w:rsidRPr="000671BE">
        <w:rPr>
          <w:sz w:val="24"/>
          <w:szCs w:val="24"/>
          <w:lang w:val="fr-FR" w:bidi="ar-DZ"/>
        </w:rPr>
        <w:t>chlorosulfonation</w:t>
      </w:r>
      <w:proofErr w:type="spellEnd"/>
      <w:r w:rsidRPr="000671BE">
        <w:rPr>
          <w:sz w:val="24"/>
          <w:szCs w:val="24"/>
          <w:lang w:val="fr-FR" w:bidi="ar-DZ"/>
        </w:rPr>
        <w:t xml:space="preserve"> et celui de la séparation et récupération des chlorures de </w:t>
      </w:r>
      <w:proofErr w:type="spellStart"/>
      <w:r w:rsidRPr="000671BE">
        <w:rPr>
          <w:sz w:val="24"/>
          <w:szCs w:val="24"/>
          <w:lang w:val="fr-FR" w:bidi="ar-DZ"/>
        </w:rPr>
        <w:t>sulfonyle</w:t>
      </w:r>
      <w:proofErr w:type="spellEnd"/>
      <w:r w:rsidRPr="000671BE">
        <w:rPr>
          <w:sz w:val="24"/>
          <w:szCs w:val="24"/>
          <w:lang w:val="fr-FR" w:bidi="ar-DZ"/>
        </w:rPr>
        <w:t xml:space="preserve"> au n-</w:t>
      </w:r>
      <w:proofErr w:type="spellStart"/>
      <w:r w:rsidRPr="000671BE">
        <w:rPr>
          <w:sz w:val="24"/>
          <w:szCs w:val="24"/>
          <w:lang w:val="fr-FR" w:bidi="ar-DZ"/>
        </w:rPr>
        <w:t>dodécane</w:t>
      </w:r>
      <w:proofErr w:type="spellEnd"/>
      <w:r w:rsidRPr="000671BE">
        <w:rPr>
          <w:sz w:val="24"/>
          <w:szCs w:val="24"/>
          <w:lang w:val="fr-FR" w:bidi="ar-DZ"/>
        </w:rPr>
        <w:t xml:space="preserve"> et à un échantillon de  coupe pétrolière algérienne est présentée au chàpitre5. La conversion des</w:t>
      </w:r>
      <w:r w:rsidR="000671BE" w:rsidRPr="000671BE">
        <w:rPr>
          <w:sz w:val="24"/>
          <w:szCs w:val="24"/>
          <w:lang w:val="fr-FR" w:bidi="ar-DZ"/>
        </w:rPr>
        <w:t xml:space="preserve"> </w:t>
      </w:r>
      <w:r w:rsidRPr="000671BE">
        <w:rPr>
          <w:sz w:val="24"/>
          <w:szCs w:val="24"/>
          <w:lang w:val="fr-FR" w:bidi="ar-DZ"/>
        </w:rPr>
        <w:t>composés ains</w:t>
      </w:r>
      <w:r w:rsidR="000671BE">
        <w:rPr>
          <w:sz w:val="24"/>
          <w:szCs w:val="24"/>
          <w:lang w:val="fr-FR" w:bidi="ar-DZ"/>
        </w:rPr>
        <w:t>i</w:t>
      </w:r>
      <w:r w:rsidRPr="000671BE">
        <w:rPr>
          <w:sz w:val="24"/>
          <w:szCs w:val="24"/>
          <w:lang w:val="fr-FR" w:bidi="ar-DZ"/>
        </w:rPr>
        <w:t xml:space="preserve"> obtenus en </w:t>
      </w:r>
      <w:proofErr w:type="spellStart"/>
      <w:r w:rsidRPr="000671BE">
        <w:rPr>
          <w:sz w:val="24"/>
          <w:szCs w:val="24"/>
          <w:lang w:val="fr-FR" w:bidi="ar-DZ"/>
        </w:rPr>
        <w:t>su</w:t>
      </w:r>
      <w:r w:rsidR="000671BE">
        <w:rPr>
          <w:sz w:val="24"/>
          <w:szCs w:val="24"/>
          <w:lang w:val="fr-FR" w:bidi="ar-DZ"/>
        </w:rPr>
        <w:t>l</w:t>
      </w:r>
      <w:r w:rsidRPr="000671BE">
        <w:rPr>
          <w:sz w:val="24"/>
          <w:szCs w:val="24"/>
          <w:lang w:val="fr-FR" w:bidi="ar-DZ"/>
        </w:rPr>
        <w:t>f</w:t>
      </w:r>
      <w:r w:rsidR="000671BE">
        <w:rPr>
          <w:sz w:val="24"/>
          <w:szCs w:val="24"/>
          <w:lang w:val="fr-FR" w:bidi="ar-DZ"/>
        </w:rPr>
        <w:t>o</w:t>
      </w:r>
      <w:r w:rsidRPr="000671BE">
        <w:rPr>
          <w:sz w:val="24"/>
          <w:szCs w:val="24"/>
          <w:lang w:val="fr-FR" w:bidi="ar-DZ"/>
        </w:rPr>
        <w:t>nat</w:t>
      </w:r>
      <w:r w:rsidR="000671BE">
        <w:rPr>
          <w:sz w:val="24"/>
          <w:szCs w:val="24"/>
          <w:lang w:val="fr-FR" w:bidi="ar-DZ"/>
        </w:rPr>
        <w:t>e</w:t>
      </w:r>
      <w:r w:rsidRPr="000671BE">
        <w:rPr>
          <w:sz w:val="24"/>
          <w:szCs w:val="24"/>
          <w:lang w:val="fr-FR" w:bidi="ar-DZ"/>
        </w:rPr>
        <w:t>s</w:t>
      </w:r>
      <w:proofErr w:type="spellEnd"/>
      <w:r w:rsidRPr="000671BE">
        <w:rPr>
          <w:sz w:val="24"/>
          <w:szCs w:val="24"/>
          <w:lang w:val="fr-FR" w:bidi="ar-DZ"/>
        </w:rPr>
        <w:t xml:space="preserve"> et l'étude </w:t>
      </w:r>
      <w:proofErr w:type="spellStart"/>
      <w:r w:rsidRPr="000671BE">
        <w:rPr>
          <w:sz w:val="24"/>
          <w:szCs w:val="24"/>
          <w:lang w:val="fr-FR" w:bidi="ar-DZ"/>
        </w:rPr>
        <w:t>del'une</w:t>
      </w:r>
      <w:proofErr w:type="spellEnd"/>
      <w:r w:rsidRPr="000671BE">
        <w:rPr>
          <w:sz w:val="24"/>
          <w:szCs w:val="24"/>
          <w:lang w:val="fr-FR" w:bidi="ar-DZ"/>
        </w:rPr>
        <w:t xml:space="preserve"> de leurs propriétés</w:t>
      </w:r>
      <w:r w:rsidR="000671BE" w:rsidRPr="000671BE">
        <w:rPr>
          <w:sz w:val="24"/>
          <w:szCs w:val="24"/>
          <w:lang w:val="fr-FR" w:bidi="ar-DZ"/>
        </w:rPr>
        <w:t xml:space="preserve"> </w:t>
      </w:r>
      <w:r w:rsidRPr="000671BE">
        <w:rPr>
          <w:sz w:val="24"/>
          <w:szCs w:val="24"/>
          <w:lang w:val="fr-FR" w:bidi="ar-DZ"/>
        </w:rPr>
        <w:t xml:space="preserve">de surface sont également </w:t>
      </w:r>
      <w:proofErr w:type="spellStart"/>
      <w:r w:rsidRPr="000671BE">
        <w:rPr>
          <w:sz w:val="24"/>
          <w:szCs w:val="24"/>
          <w:lang w:val="fr-FR" w:bidi="ar-DZ"/>
        </w:rPr>
        <w:t>donèes</w:t>
      </w:r>
      <w:proofErr w:type="spellEnd"/>
      <w:r w:rsidRPr="000671BE">
        <w:rPr>
          <w:sz w:val="24"/>
          <w:szCs w:val="24"/>
          <w:lang w:val="fr-FR" w:bidi="ar-DZ"/>
        </w:rPr>
        <w:t xml:space="preserve"> dans ce chapitre.</w:t>
      </w:r>
    </w:p>
    <w:p w:rsidR="00413D30" w:rsidRPr="000671BE" w:rsidRDefault="00DB319E" w:rsidP="000671BE">
      <w:pPr>
        <w:bidi w:val="0"/>
        <w:rPr>
          <w:sz w:val="24"/>
          <w:szCs w:val="24"/>
          <w:lang w:val="fr-FR" w:bidi="ar-DZ"/>
        </w:rPr>
      </w:pPr>
      <w:r w:rsidRPr="000671BE">
        <w:rPr>
          <w:sz w:val="24"/>
          <w:szCs w:val="24"/>
          <w:lang w:val="fr-FR" w:bidi="ar-DZ"/>
        </w:rPr>
        <w:t xml:space="preserve">Une conclusion </w:t>
      </w:r>
      <w:proofErr w:type="spellStart"/>
      <w:r w:rsidRPr="000671BE">
        <w:rPr>
          <w:sz w:val="24"/>
          <w:szCs w:val="24"/>
          <w:lang w:val="fr-FR" w:bidi="ar-DZ"/>
        </w:rPr>
        <w:t>gènérale</w:t>
      </w:r>
      <w:proofErr w:type="spellEnd"/>
      <w:r w:rsidRPr="000671BE">
        <w:rPr>
          <w:sz w:val="24"/>
          <w:szCs w:val="24"/>
          <w:lang w:val="fr-FR" w:bidi="ar-DZ"/>
        </w:rPr>
        <w:t xml:space="preserve"> est </w:t>
      </w:r>
      <w:proofErr w:type="gramStart"/>
      <w:r w:rsidRPr="000671BE">
        <w:rPr>
          <w:sz w:val="24"/>
          <w:szCs w:val="24"/>
          <w:lang w:val="fr-FR" w:bidi="ar-DZ"/>
        </w:rPr>
        <w:t>donnés</w:t>
      </w:r>
      <w:proofErr w:type="gramEnd"/>
      <w:r w:rsidRPr="000671BE">
        <w:rPr>
          <w:sz w:val="24"/>
          <w:szCs w:val="24"/>
          <w:lang w:val="fr-FR" w:bidi="ar-DZ"/>
        </w:rPr>
        <w:t xml:space="preserve"> a la fin de ce manuscrit, mettant</w:t>
      </w:r>
      <w:r w:rsidR="000671BE">
        <w:rPr>
          <w:sz w:val="24"/>
          <w:szCs w:val="24"/>
          <w:lang w:val="fr-FR" w:bidi="ar-DZ"/>
        </w:rPr>
        <w:t xml:space="preserve"> </w:t>
      </w:r>
      <w:r w:rsidRPr="000671BE">
        <w:rPr>
          <w:sz w:val="24"/>
          <w:szCs w:val="24"/>
          <w:lang w:val="fr-FR" w:bidi="ar-DZ"/>
        </w:rPr>
        <w:t xml:space="preserve">l'accent sur les </w:t>
      </w:r>
      <w:proofErr w:type="spellStart"/>
      <w:r w:rsidRPr="000671BE">
        <w:rPr>
          <w:sz w:val="24"/>
          <w:szCs w:val="24"/>
          <w:lang w:val="fr-FR" w:bidi="ar-DZ"/>
        </w:rPr>
        <w:t>proints</w:t>
      </w:r>
      <w:proofErr w:type="spellEnd"/>
      <w:r w:rsidRPr="000671BE">
        <w:rPr>
          <w:sz w:val="24"/>
          <w:szCs w:val="24"/>
          <w:lang w:val="fr-FR" w:bidi="ar-DZ"/>
        </w:rPr>
        <w:t xml:space="preserve"> positifs et </w:t>
      </w:r>
      <w:proofErr w:type="spellStart"/>
      <w:r w:rsidRPr="000671BE">
        <w:rPr>
          <w:sz w:val="24"/>
          <w:szCs w:val="24"/>
          <w:lang w:val="fr-FR" w:bidi="ar-DZ"/>
        </w:rPr>
        <w:t>intèressants</w:t>
      </w:r>
      <w:proofErr w:type="spellEnd"/>
      <w:r w:rsidRPr="000671BE">
        <w:rPr>
          <w:sz w:val="24"/>
          <w:szCs w:val="24"/>
          <w:lang w:val="fr-FR" w:bidi="ar-DZ"/>
        </w:rPr>
        <w:t xml:space="preserve"> obtenus qui valorisent le </w:t>
      </w:r>
      <w:proofErr w:type="spellStart"/>
      <w:r w:rsidRPr="000671BE">
        <w:rPr>
          <w:sz w:val="24"/>
          <w:szCs w:val="24"/>
          <w:lang w:val="fr-FR" w:bidi="ar-DZ"/>
        </w:rPr>
        <w:t>procédémis</w:t>
      </w:r>
      <w:proofErr w:type="spellEnd"/>
      <w:r w:rsidRPr="000671BE">
        <w:rPr>
          <w:sz w:val="24"/>
          <w:szCs w:val="24"/>
          <w:lang w:val="fr-FR" w:bidi="ar-DZ"/>
        </w:rPr>
        <w:t xml:space="preserve"> au point en </w:t>
      </w:r>
      <w:proofErr w:type="spellStart"/>
      <w:r w:rsidRPr="000671BE">
        <w:rPr>
          <w:sz w:val="24"/>
          <w:szCs w:val="24"/>
          <w:lang w:val="fr-FR" w:bidi="ar-DZ"/>
        </w:rPr>
        <w:t>compararaison</w:t>
      </w:r>
      <w:proofErr w:type="spellEnd"/>
      <w:r w:rsidRPr="000671BE">
        <w:rPr>
          <w:sz w:val="24"/>
          <w:szCs w:val="24"/>
          <w:lang w:val="fr-FR" w:bidi="ar-DZ"/>
        </w:rPr>
        <w:t xml:space="preserve"> avec les procédés industriels.</w:t>
      </w:r>
    </w:p>
    <w:sectPr w:rsidR="00413D30" w:rsidRPr="000671BE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B01" w:rsidRDefault="00C67B01" w:rsidP="00DB319E">
      <w:pPr>
        <w:spacing w:after="0" w:line="240" w:lineRule="auto"/>
      </w:pPr>
      <w:r>
        <w:separator/>
      </w:r>
    </w:p>
  </w:endnote>
  <w:endnote w:type="continuationSeparator" w:id="0">
    <w:p w:rsidR="00C67B01" w:rsidRDefault="00C67B01" w:rsidP="00DB31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B01" w:rsidRDefault="00C67B01" w:rsidP="00DB319E">
      <w:pPr>
        <w:spacing w:after="0" w:line="240" w:lineRule="auto"/>
      </w:pPr>
      <w:r>
        <w:separator/>
      </w:r>
    </w:p>
  </w:footnote>
  <w:footnote w:type="continuationSeparator" w:id="0">
    <w:p w:rsidR="00C67B01" w:rsidRDefault="00C67B01" w:rsidP="00DB31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319E"/>
    <w:rsid w:val="000671BE"/>
    <w:rsid w:val="002D0105"/>
    <w:rsid w:val="00413D30"/>
    <w:rsid w:val="00C67B01"/>
    <w:rsid w:val="00DB31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3D3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DB319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B319E"/>
  </w:style>
  <w:style w:type="paragraph" w:styleId="Pieddepage">
    <w:name w:val="footer"/>
    <w:basedOn w:val="Normal"/>
    <w:link w:val="PieddepageCar"/>
    <w:uiPriority w:val="99"/>
    <w:semiHidden/>
    <w:unhideWhenUsed/>
    <w:rsid w:val="00DB319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B31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</cp:revision>
  <dcterms:created xsi:type="dcterms:W3CDTF">2016-05-12T09:35:00Z</dcterms:created>
  <dcterms:modified xsi:type="dcterms:W3CDTF">2016-05-12T09:55:00Z</dcterms:modified>
</cp:coreProperties>
</file>