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66E1" w:rsidRDefault="00C266E1" w:rsidP="00C266E1">
      <w:r>
        <w:t>Dans le but d'associer les propriétés physico-chimiques et catalytiques des oxydes mixtes et des hétéropolyacides, nous avons préparé, par co-précipitation, des oxydes mixtes Pt-CeO de teneurs variables. Ces oxydes mixtes sont soit utilisés seuls ou mélangés mécaniquement avec les hétéropolyacides supportés sur silice, soit imprégnés sur le support après imprégnation du même support par l'hétéropolyacide. Les solides ainsi préparés ont été caractérisés par différentes techniques telles que, analyse élémentaire, IR, Raman, ATG, DRX et les mesures de la surface spécifique par la méthode BET à l'état oxyde, réduit et après test catalytique. Le test catalytique consiste à étudier la réaction d'alkylation du toluène par le méthanol et la réaction d'isomérisation   du n-hexane et du n-heptane.</w:t>
      </w:r>
    </w:p>
    <w:p w:rsidR="00C266E1" w:rsidRDefault="00C266E1" w:rsidP="00C266E1">
      <w:r>
        <w:t>De cette étude, il ressort que l'activité spécifique dans la réaction d'alkylation sur oxydes mixtes mélangés avec les hétéropolyacides supportés sur silice atteint un maximum à leur température de réduction maximale et que ces oxydes sont très sélectifs vers la réaction d'alkylation.</w:t>
      </w:r>
    </w:p>
    <w:p w:rsidR="00402A80" w:rsidRPr="00C266E1" w:rsidRDefault="00C266E1" w:rsidP="00C266E1">
      <w:r>
        <w:t>Dans la réaction d'isomérisation, on constate que les hétéropolyacides supportés sur silice sont très actifs, mais ils sont très facilement désactivés par le dépôt de coke. Avec le mélange des oxydes mixtes réduits, cependant, une meilleure activité et une sélectivité plus élevée aux isomères sont obtenues, suggérant que les oxydes mixtes réduits aient vraiment la fonction hydrogénante/déshydrogénante. D'ailleurs, on constate que la présence des oxydes mixtes réduits est non seulement salutaire pour éliminer le dépôt de coke, mais également pertinent pour garder la structure des hétéropolyacides supportés sur silice pendant la réaction.</w:t>
      </w:r>
    </w:p>
    <w:sectPr w:rsidR="00402A80" w:rsidRPr="00C266E1" w:rsidSect="00402A80">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60B17" w:rsidRDefault="00C60B17" w:rsidP="00C867A7">
      <w:pPr>
        <w:spacing w:after="0" w:line="240" w:lineRule="auto"/>
      </w:pPr>
      <w:r>
        <w:separator/>
      </w:r>
    </w:p>
  </w:endnote>
  <w:endnote w:type="continuationSeparator" w:id="1">
    <w:p w:rsidR="00C60B17" w:rsidRDefault="00C60B17" w:rsidP="00C867A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7A7" w:rsidRDefault="00C867A7">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7A7" w:rsidRDefault="00C867A7">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7A7" w:rsidRDefault="00C867A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60B17" w:rsidRDefault="00C60B17" w:rsidP="00C867A7">
      <w:pPr>
        <w:spacing w:after="0" w:line="240" w:lineRule="auto"/>
      </w:pPr>
      <w:r>
        <w:separator/>
      </w:r>
    </w:p>
  </w:footnote>
  <w:footnote w:type="continuationSeparator" w:id="1">
    <w:p w:rsidR="00C60B17" w:rsidRDefault="00C60B17" w:rsidP="00C867A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7A7" w:rsidRDefault="00C867A7">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7A7" w:rsidRDefault="00C867A7">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7A7" w:rsidRDefault="00C867A7">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7170"/>
  </w:hdrShapeDefaults>
  <w:footnotePr>
    <w:footnote w:id="0"/>
    <w:footnote w:id="1"/>
  </w:footnotePr>
  <w:endnotePr>
    <w:endnote w:id="0"/>
    <w:endnote w:id="1"/>
  </w:endnotePr>
  <w:compat/>
  <w:rsids>
    <w:rsidRoot w:val="00084B56"/>
    <w:rsid w:val="00084B56"/>
    <w:rsid w:val="000A04D1"/>
    <w:rsid w:val="00185F84"/>
    <w:rsid w:val="001F2A61"/>
    <w:rsid w:val="00402A80"/>
    <w:rsid w:val="004F226B"/>
    <w:rsid w:val="00600295"/>
    <w:rsid w:val="00725ECC"/>
    <w:rsid w:val="007F0451"/>
    <w:rsid w:val="008939DD"/>
    <w:rsid w:val="009A435E"/>
    <w:rsid w:val="00AD77DF"/>
    <w:rsid w:val="00AF3913"/>
    <w:rsid w:val="00C266E1"/>
    <w:rsid w:val="00C60B17"/>
    <w:rsid w:val="00C867A7"/>
    <w:rsid w:val="00D642CB"/>
    <w:rsid w:val="00FB66D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2A8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867A7"/>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867A7"/>
  </w:style>
  <w:style w:type="paragraph" w:styleId="Pieddepage">
    <w:name w:val="footer"/>
    <w:basedOn w:val="Normal"/>
    <w:link w:val="PieddepageCar"/>
    <w:uiPriority w:val="99"/>
    <w:semiHidden/>
    <w:unhideWhenUsed/>
    <w:rsid w:val="00C867A7"/>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867A7"/>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TotalTime>
  <Pages>1</Pages>
  <Words>266</Words>
  <Characters>1464</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13</cp:revision>
  <dcterms:created xsi:type="dcterms:W3CDTF">2014-11-25T14:05:00Z</dcterms:created>
  <dcterms:modified xsi:type="dcterms:W3CDTF">2014-11-26T10:34:00Z</dcterms:modified>
</cp:coreProperties>
</file>