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6421" w:rsidRDefault="00006421" w:rsidP="001B526A">
      <w:pPr>
        <w:spacing w:line="276" w:lineRule="auto"/>
        <w:jc w:val="center"/>
        <w:outlineLvl w:val="0"/>
        <w:rPr>
          <w:b/>
          <w:sz w:val="40"/>
          <w:szCs w:val="40"/>
        </w:rPr>
      </w:pPr>
      <w:bookmarkStart w:id="0" w:name="_GoBack"/>
      <w:bookmarkEnd w:id="0"/>
    </w:p>
    <w:p w:rsidR="00161EEA" w:rsidRPr="005D3F9B" w:rsidRDefault="00161EEA" w:rsidP="001B526A">
      <w:pPr>
        <w:spacing w:line="276" w:lineRule="auto"/>
        <w:jc w:val="center"/>
        <w:outlineLvl w:val="0"/>
        <w:rPr>
          <w:sz w:val="40"/>
          <w:szCs w:val="40"/>
        </w:rPr>
      </w:pPr>
      <w:r>
        <w:rPr>
          <w:b/>
          <w:noProof/>
          <w:sz w:val="40"/>
          <w:szCs w:val="40"/>
        </w:rPr>
        <mc:AlternateContent>
          <mc:Choice Requires="wps">
            <w:drawing>
              <wp:anchor distT="0" distB="0" distL="114300" distR="114300" simplePos="0" relativeHeight="251660288" behindDoc="0" locked="0" layoutInCell="1" allowOverlap="1" wp14:anchorId="3D17AD9D" wp14:editId="506C21E5">
                <wp:simplePos x="0" y="0"/>
                <wp:positionH relativeFrom="column">
                  <wp:posOffset>0</wp:posOffset>
                </wp:positionH>
                <wp:positionV relativeFrom="paragraph">
                  <wp:posOffset>226060</wp:posOffset>
                </wp:positionV>
                <wp:extent cx="2400300" cy="0"/>
                <wp:effectExtent l="9525" t="6985" r="9525" b="1206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400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 o:spid="_x0000_s1026" style="position:absolute;flip:x 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7.8pt" to="189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"/>
            </w:pict>
          </mc:Fallback>
        </mc:AlternateContent>
      </w:r>
      <w:r>
        <w:rPr>
          <w:b/>
          <w:noProof/>
          <w:sz w:val="40"/>
          <w:szCs w:val="40"/>
        </w:rPr>
        <mc:AlternateContent>
          <mc:Choice Requires="wps">
            <w:drawing>
              <wp:anchor distT="0" distB="0" distL="114300" distR="114300" simplePos="0" relativeHeight="251659264" behindDoc="0" locked="0" layoutInCell="1" allowOverlap="1" wp14:anchorId="5F5D416E" wp14:editId="17A400BD">
                <wp:simplePos x="0" y="0"/>
                <wp:positionH relativeFrom="column">
                  <wp:posOffset>3543300</wp:posOffset>
                </wp:positionH>
                <wp:positionV relativeFrom="paragraph">
                  <wp:posOffset>226060</wp:posOffset>
                </wp:positionV>
                <wp:extent cx="2286000" cy="0"/>
                <wp:effectExtent l="9525" t="6985" r="9525" b="1206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17.8pt" to="459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"/>
            </w:pict>
          </mc:Fallback>
        </mc:AlternateContent>
      </w:r>
      <w:r w:rsidRPr="005D3F9B">
        <w:rPr>
          <w:b/>
          <w:sz w:val="40"/>
          <w:szCs w:val="40"/>
        </w:rPr>
        <w:t>Résumé</w:t>
      </w:r>
    </w:p>
    <w:p w:rsidR="001B526A" w:rsidRPr="00252B03" w:rsidRDefault="001B526A" w:rsidP="001B526A">
      <w:pPr>
        <w:tabs>
          <w:tab w:val="right" w:pos="8640"/>
        </w:tabs>
        <w:spacing w:before="60" w:line="276" w:lineRule="auto"/>
        <w:ind w:left="720"/>
        <w:contextualSpacing/>
        <w:jc w:val="both"/>
        <w:rPr>
          <w:rFonts w:asciiTheme="majorHAnsi" w:hAnsiTheme="majorHAnsi" w:cs="Garamond"/>
          <w:b/>
          <w:spacing w:val="-2"/>
          <w:sz w:val="16"/>
          <w:szCs w:val="16"/>
          <w:lang w:val="en-US"/>
        </w:rPr>
      </w:pPr>
    </w:p>
    <w:p w:rsidR="001B526A" w:rsidRPr="004F50DE" w:rsidRDefault="001B526A" w:rsidP="001B526A">
      <w:pPr>
        <w:spacing w:line="276" w:lineRule="auto"/>
        <w:ind w:firstLine="284"/>
        <w:jc w:val="both"/>
      </w:pPr>
      <w:r w:rsidRPr="004F50DE">
        <w:t>La pollution et la dépollution des sols par les polluants organiques persistant (</w:t>
      </w:r>
      <w:proofErr w:type="spellStart"/>
      <w:r w:rsidRPr="004F50DE">
        <w:t>POPs</w:t>
      </w:r>
      <w:proofErr w:type="spellEnd"/>
      <w:r w:rsidRPr="004F50DE">
        <w:t>) est une vraie problématique pour les pays développés et même pour les pays en voie de développement. L’évaluation de ces polluants permettra de déterminer leurs sources majeures et leur devenir dans l’environnement. En Algérie, la contamination des sols dans certaines zones par les deux familles des polluants organiques persistants : celle des Hydrocarbures Aromatiques Polycycliques (</w:t>
      </w:r>
      <w:proofErr w:type="spellStart"/>
      <w:r w:rsidRPr="004F50DE">
        <w:t>HAPs</w:t>
      </w:r>
      <w:proofErr w:type="spellEnd"/>
      <w:r w:rsidRPr="004F50DE">
        <w:t xml:space="preserve">), et des </w:t>
      </w:r>
      <w:proofErr w:type="spellStart"/>
      <w:r w:rsidRPr="004F50DE">
        <w:t>PolychloroBiphényles</w:t>
      </w:r>
      <w:proofErr w:type="spellEnd"/>
      <w:r w:rsidRPr="004F50DE">
        <w:t xml:space="preserve"> (</w:t>
      </w:r>
      <w:proofErr w:type="spellStart"/>
      <w:r w:rsidRPr="004F50DE">
        <w:t>PCBs</w:t>
      </w:r>
      <w:proofErr w:type="spellEnd"/>
      <w:r w:rsidRPr="004F50DE">
        <w:t>) sont présent dans l’environnement et posent un sérieux problème aux écosystèmes. D’autre part, très peu d’études ont été portées sur l’évaluation de ces derniers et leur suivi sur les sols Algériens, peu de travaux ont été effectués dans les traitements biologiques des sols pollués par ces deux polluants.</w:t>
      </w:r>
    </w:p>
    <w:p w:rsidR="001B526A" w:rsidRPr="004F50DE" w:rsidRDefault="001B526A" w:rsidP="001B526A">
      <w:pPr>
        <w:spacing w:line="276" w:lineRule="auto"/>
        <w:ind w:firstLine="284"/>
        <w:jc w:val="both"/>
      </w:pPr>
      <w:r w:rsidRPr="004F50DE">
        <w:t>Le Chapitre I de cette thèse de doctorat en sciences comporte une synthèse bibliographique qui dressera un bilan des connaissances sur ces polluants organiques (</w:t>
      </w:r>
      <w:proofErr w:type="spellStart"/>
      <w:r w:rsidRPr="004F50DE">
        <w:t>HAPs</w:t>
      </w:r>
      <w:proofErr w:type="spellEnd"/>
      <w:r w:rsidRPr="004F50DE">
        <w:t xml:space="preserve"> et </w:t>
      </w:r>
      <w:proofErr w:type="spellStart"/>
      <w:r w:rsidRPr="004F50DE">
        <w:t>PCBs</w:t>
      </w:r>
      <w:proofErr w:type="spellEnd"/>
      <w:r w:rsidRPr="004F50DE">
        <w:t xml:space="preserve">), les techniques d’extractions dans les procédures analytiques, la pollution des sols, les différentes voies de décontamination des sols pollués, afin de définir les objectifs de ce travail et de proposer les approches méthodologiques appropriées. </w:t>
      </w:r>
    </w:p>
    <w:p w:rsidR="001B526A" w:rsidRPr="004F50DE" w:rsidRDefault="001B526A" w:rsidP="001B526A">
      <w:pPr>
        <w:spacing w:line="276" w:lineRule="auto"/>
        <w:ind w:firstLine="284"/>
        <w:jc w:val="both"/>
      </w:pPr>
      <w:r w:rsidRPr="004F50DE">
        <w:t xml:space="preserve">Dans le Chapitre II nous avons cherché à optimiser la technique d’extraction par microondes pour extraire 26 congénères de </w:t>
      </w:r>
      <w:proofErr w:type="spellStart"/>
      <w:r w:rsidRPr="004F50DE">
        <w:t>PCBs</w:t>
      </w:r>
      <w:proofErr w:type="spellEnd"/>
      <w:r w:rsidRPr="004F50DE">
        <w:t xml:space="preserve"> dans des sols contaminés par ces polluants. Certains paramètres peuvent influencer sur le processus d’extraction assisté par micro-onde. Nous avons retenu trois principaux paramètres : Le choix du solvant d’extraction, le temps d’extraction et l’énergie de l’appareil à micro-onde. Afin de valider les performances de cette méthode, les résultats obtenus sont comparés à la méthode conventionnelle de référence la méthode </w:t>
      </w:r>
      <w:proofErr w:type="spellStart"/>
      <w:r w:rsidRPr="004F50DE">
        <w:t>Soxhlet</w:t>
      </w:r>
      <w:proofErr w:type="spellEnd"/>
      <w:r w:rsidRPr="004F50DE">
        <w:t xml:space="preserve">. Dans ce contexte, notre objectif est d’optimiser un protocole analytique simple pour l’extraction et l’identification des </w:t>
      </w:r>
      <w:proofErr w:type="spellStart"/>
      <w:r w:rsidRPr="004F50DE">
        <w:t>PCBs</w:t>
      </w:r>
      <w:proofErr w:type="spellEnd"/>
      <w:r w:rsidRPr="004F50DE">
        <w:t xml:space="preserve"> dans les sols Algériens.</w:t>
      </w:r>
    </w:p>
    <w:p w:rsidR="001B526A" w:rsidRDefault="001B526A" w:rsidP="001B526A">
      <w:pPr>
        <w:spacing w:line="276" w:lineRule="auto"/>
        <w:ind w:firstLine="284"/>
        <w:jc w:val="both"/>
      </w:pPr>
      <w:r w:rsidRPr="004F50DE">
        <w:t>Dans le Chapitre III, Nous avons effectué la détermination et l’évaluation du taux de pollution des sols contaminés par les deux polluants (</w:t>
      </w:r>
      <w:proofErr w:type="spellStart"/>
      <w:r w:rsidRPr="004F50DE">
        <w:t>PCBs</w:t>
      </w:r>
      <w:proofErr w:type="spellEnd"/>
      <w:r w:rsidRPr="004F50DE">
        <w:t xml:space="preserve"> et </w:t>
      </w:r>
      <w:proofErr w:type="spellStart"/>
      <w:r w:rsidRPr="004F50DE">
        <w:t>HAPs</w:t>
      </w:r>
      <w:proofErr w:type="spellEnd"/>
      <w:r w:rsidRPr="004F50DE">
        <w:t xml:space="preserve">) sur 11 sites d’activités différentes, de la région d’Arzew. Cette étude nous donnera la possibilité d’évaluer et de définir les sources probables de cette pollution. Nous développons dans le Chapitre IV la possibilité de décontaminer des sols pollués par des </w:t>
      </w:r>
      <w:proofErr w:type="spellStart"/>
      <w:r w:rsidRPr="004F50DE">
        <w:t>PCBs</w:t>
      </w:r>
      <w:proofErr w:type="spellEnd"/>
      <w:r w:rsidRPr="004F50DE">
        <w:t xml:space="preserve">, pour cela nous avons retenu la plante </w:t>
      </w:r>
      <w:proofErr w:type="spellStart"/>
      <w:r w:rsidRPr="004F50DE">
        <w:t>Avena</w:t>
      </w:r>
      <w:proofErr w:type="spellEnd"/>
      <w:r w:rsidRPr="004F50DE">
        <w:t xml:space="preserve"> </w:t>
      </w:r>
      <w:proofErr w:type="spellStart"/>
      <w:r w:rsidRPr="004F50DE">
        <w:t>Sativa</w:t>
      </w:r>
      <w:proofErr w:type="spellEnd"/>
      <w:r w:rsidRPr="004F50DE">
        <w:t xml:space="preserve"> (Avoine) comme une plante agronomique hyper accumulatrice, d’origine Algérienne et nous avons appliqué une nouvelle approche de </w:t>
      </w:r>
      <w:proofErr w:type="spellStart"/>
      <w:r w:rsidRPr="004F50DE">
        <w:t>phytoremédiation</w:t>
      </w:r>
      <w:proofErr w:type="spellEnd"/>
      <w:r w:rsidRPr="004F50DE">
        <w:t xml:space="preserve"> en utilisant des produits naturels associés avec les sols pour dépolluer des sols agricoles contaminés par des </w:t>
      </w:r>
      <w:proofErr w:type="spellStart"/>
      <w:r w:rsidRPr="004F50DE">
        <w:t>HAPs</w:t>
      </w:r>
      <w:proofErr w:type="spellEnd"/>
      <w:r w:rsidRPr="004F50DE">
        <w:t>.</w:t>
      </w:r>
    </w:p>
    <w:p w:rsidR="001B526A" w:rsidRPr="0001231F" w:rsidRDefault="001B526A" w:rsidP="001B526A">
      <w:pPr>
        <w:spacing w:line="276" w:lineRule="auto"/>
        <w:ind w:firstLine="284"/>
        <w:jc w:val="both"/>
      </w:pPr>
    </w:p>
    <w:p w:rsidR="008522CC" w:rsidRPr="008522CC" w:rsidRDefault="008522CC" w:rsidP="008522CC">
      <w:pPr>
        <w:pStyle w:val="Paragraphedeliste"/>
        <w:pBdr>
          <w:bottom w:val="single" w:sz="12" w:space="1" w:color="auto"/>
        </w:pBdr>
        <w:tabs>
          <w:tab w:val="left" w:pos="900"/>
        </w:tabs>
        <w:spacing w:line="360" w:lineRule="auto"/>
        <w:ind w:left="780"/>
        <w:rPr>
          <w:lang w:val="fr-FR" w:bidi="en-US"/>
        </w:rPr>
      </w:pPr>
    </w:p>
    <w:sectPr w:rsidR="008522CC" w:rsidRPr="008522CC" w:rsidSect="00DE1C4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443BF"/>
    <w:multiLevelType w:val="hybridMultilevel"/>
    <w:tmpl w:val="E1A4DCA8"/>
    <w:lvl w:ilvl="0" w:tplc="51A45922">
      <w:start w:val="1"/>
      <w:numFmt w:val="bullet"/>
      <w:lvlText w:val=""/>
      <w:lvlJc w:val="left"/>
      <w:pPr>
        <w:ind w:left="644" w:hanging="360"/>
      </w:pPr>
      <w:rPr>
        <w:rFonts w:ascii="Symbol" w:hAnsi="Symbol" w:hint="default"/>
        <w:b w:val="0"/>
        <w:bCs w:val="0"/>
        <w:color w:val="auto"/>
        <w:sz w:val="22"/>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D704100"/>
    <w:multiLevelType w:val="hybridMultilevel"/>
    <w:tmpl w:val="BF1C2EB2"/>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
    <w:nsid w:val="1AC05DA9"/>
    <w:multiLevelType w:val="hybridMultilevel"/>
    <w:tmpl w:val="E2A8D944"/>
    <w:lvl w:ilvl="0" w:tplc="81481C88">
      <w:start w:val="1"/>
      <w:numFmt w:val="bullet"/>
      <w:lvlText w:val="-"/>
      <w:lvlJc w:val="left"/>
      <w:pPr>
        <w:ind w:left="502" w:hanging="360"/>
      </w:pPr>
      <w:rPr>
        <w:rFonts w:ascii="Calibri" w:eastAsiaTheme="minorHAnsi" w:hAnsi="Calibri" w:cstheme="minorBidi"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3">
    <w:nsid w:val="23B92DCD"/>
    <w:multiLevelType w:val="hybridMultilevel"/>
    <w:tmpl w:val="E9061BD2"/>
    <w:lvl w:ilvl="0" w:tplc="AA7AC010">
      <w:start w:val="1"/>
      <w:numFmt w:val="bullet"/>
      <w:lvlText w:val=""/>
      <w:lvlJc w:val="left"/>
      <w:pPr>
        <w:ind w:left="717" w:hanging="360"/>
      </w:pPr>
      <w:rPr>
        <w:rFonts w:ascii="Symbol" w:hAnsi="Symbol" w:hint="default"/>
        <w:b w:val="0"/>
        <w:bCs/>
        <w:color w:val="002060"/>
        <w:sz w:val="22"/>
        <w:szCs w:val="22"/>
      </w:rPr>
    </w:lvl>
    <w:lvl w:ilvl="1" w:tplc="040C0003" w:tentative="1">
      <w:start w:val="1"/>
      <w:numFmt w:val="bullet"/>
      <w:lvlText w:val="o"/>
      <w:lvlJc w:val="left"/>
      <w:pPr>
        <w:ind w:left="1437" w:hanging="360"/>
      </w:pPr>
      <w:rPr>
        <w:rFonts w:ascii="Courier New" w:hAnsi="Courier New" w:cs="Courier New" w:hint="default"/>
      </w:rPr>
    </w:lvl>
    <w:lvl w:ilvl="2" w:tplc="040C0005" w:tentative="1">
      <w:start w:val="1"/>
      <w:numFmt w:val="bullet"/>
      <w:lvlText w:val=""/>
      <w:lvlJc w:val="left"/>
      <w:pPr>
        <w:ind w:left="2157" w:hanging="360"/>
      </w:pPr>
      <w:rPr>
        <w:rFonts w:ascii="Wingdings" w:hAnsi="Wingdings" w:hint="default"/>
      </w:rPr>
    </w:lvl>
    <w:lvl w:ilvl="3" w:tplc="040C0001" w:tentative="1">
      <w:start w:val="1"/>
      <w:numFmt w:val="bullet"/>
      <w:lvlText w:val=""/>
      <w:lvlJc w:val="left"/>
      <w:pPr>
        <w:ind w:left="2877" w:hanging="360"/>
      </w:pPr>
      <w:rPr>
        <w:rFonts w:ascii="Symbol" w:hAnsi="Symbol" w:hint="default"/>
      </w:rPr>
    </w:lvl>
    <w:lvl w:ilvl="4" w:tplc="040C0003" w:tentative="1">
      <w:start w:val="1"/>
      <w:numFmt w:val="bullet"/>
      <w:lvlText w:val="o"/>
      <w:lvlJc w:val="left"/>
      <w:pPr>
        <w:ind w:left="3597" w:hanging="360"/>
      </w:pPr>
      <w:rPr>
        <w:rFonts w:ascii="Courier New" w:hAnsi="Courier New" w:cs="Courier New" w:hint="default"/>
      </w:rPr>
    </w:lvl>
    <w:lvl w:ilvl="5" w:tplc="040C0005" w:tentative="1">
      <w:start w:val="1"/>
      <w:numFmt w:val="bullet"/>
      <w:lvlText w:val=""/>
      <w:lvlJc w:val="left"/>
      <w:pPr>
        <w:ind w:left="4317" w:hanging="360"/>
      </w:pPr>
      <w:rPr>
        <w:rFonts w:ascii="Wingdings" w:hAnsi="Wingdings" w:hint="default"/>
      </w:rPr>
    </w:lvl>
    <w:lvl w:ilvl="6" w:tplc="040C0001" w:tentative="1">
      <w:start w:val="1"/>
      <w:numFmt w:val="bullet"/>
      <w:lvlText w:val=""/>
      <w:lvlJc w:val="left"/>
      <w:pPr>
        <w:ind w:left="5037" w:hanging="360"/>
      </w:pPr>
      <w:rPr>
        <w:rFonts w:ascii="Symbol" w:hAnsi="Symbol" w:hint="default"/>
      </w:rPr>
    </w:lvl>
    <w:lvl w:ilvl="7" w:tplc="040C0003" w:tentative="1">
      <w:start w:val="1"/>
      <w:numFmt w:val="bullet"/>
      <w:lvlText w:val="o"/>
      <w:lvlJc w:val="left"/>
      <w:pPr>
        <w:ind w:left="5757" w:hanging="360"/>
      </w:pPr>
      <w:rPr>
        <w:rFonts w:ascii="Courier New" w:hAnsi="Courier New" w:cs="Courier New" w:hint="default"/>
      </w:rPr>
    </w:lvl>
    <w:lvl w:ilvl="8" w:tplc="040C0005" w:tentative="1">
      <w:start w:val="1"/>
      <w:numFmt w:val="bullet"/>
      <w:lvlText w:val=""/>
      <w:lvlJc w:val="left"/>
      <w:pPr>
        <w:ind w:left="6477" w:hanging="360"/>
      </w:pPr>
      <w:rPr>
        <w:rFonts w:ascii="Wingdings" w:hAnsi="Wingdings" w:hint="default"/>
      </w:rPr>
    </w:lvl>
  </w:abstractNum>
  <w:abstractNum w:abstractNumId="4">
    <w:nsid w:val="37C301FE"/>
    <w:multiLevelType w:val="hybridMultilevel"/>
    <w:tmpl w:val="87B0DC84"/>
    <w:lvl w:ilvl="0" w:tplc="040C001B">
      <w:start w:val="1"/>
      <w:numFmt w:val="lowerRoman"/>
      <w:lvlText w:val="%1."/>
      <w:lvlJc w:val="righ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519453A6"/>
    <w:multiLevelType w:val="hybridMultilevel"/>
    <w:tmpl w:val="DE94527C"/>
    <w:lvl w:ilvl="0" w:tplc="08EC8550">
      <w:start w:val="1"/>
      <w:numFmt w:val="decimal"/>
      <w:lvlText w:val="%1-"/>
      <w:lvlJc w:val="left"/>
      <w:pPr>
        <w:ind w:left="927" w:hanging="360"/>
      </w:pPr>
      <w:rPr>
        <w:rFonts w:hint="default"/>
      </w:rPr>
    </w:lvl>
    <w:lvl w:ilvl="1" w:tplc="040C0019" w:tentative="1">
      <w:start w:val="1"/>
      <w:numFmt w:val="lowerLetter"/>
      <w:lvlText w:val="%2."/>
      <w:lvlJc w:val="left"/>
      <w:pPr>
        <w:ind w:left="1522" w:hanging="360"/>
      </w:pPr>
    </w:lvl>
    <w:lvl w:ilvl="2" w:tplc="040C001B" w:tentative="1">
      <w:start w:val="1"/>
      <w:numFmt w:val="lowerRoman"/>
      <w:lvlText w:val="%3."/>
      <w:lvlJc w:val="right"/>
      <w:pPr>
        <w:ind w:left="2242" w:hanging="180"/>
      </w:pPr>
    </w:lvl>
    <w:lvl w:ilvl="3" w:tplc="040C000F" w:tentative="1">
      <w:start w:val="1"/>
      <w:numFmt w:val="decimal"/>
      <w:lvlText w:val="%4."/>
      <w:lvlJc w:val="left"/>
      <w:pPr>
        <w:ind w:left="2962" w:hanging="360"/>
      </w:pPr>
    </w:lvl>
    <w:lvl w:ilvl="4" w:tplc="040C0019" w:tentative="1">
      <w:start w:val="1"/>
      <w:numFmt w:val="lowerLetter"/>
      <w:lvlText w:val="%5."/>
      <w:lvlJc w:val="left"/>
      <w:pPr>
        <w:ind w:left="3682" w:hanging="360"/>
      </w:pPr>
    </w:lvl>
    <w:lvl w:ilvl="5" w:tplc="040C001B" w:tentative="1">
      <w:start w:val="1"/>
      <w:numFmt w:val="lowerRoman"/>
      <w:lvlText w:val="%6."/>
      <w:lvlJc w:val="right"/>
      <w:pPr>
        <w:ind w:left="4402" w:hanging="180"/>
      </w:pPr>
    </w:lvl>
    <w:lvl w:ilvl="6" w:tplc="040C000F" w:tentative="1">
      <w:start w:val="1"/>
      <w:numFmt w:val="decimal"/>
      <w:lvlText w:val="%7."/>
      <w:lvlJc w:val="left"/>
      <w:pPr>
        <w:ind w:left="5122" w:hanging="360"/>
      </w:pPr>
    </w:lvl>
    <w:lvl w:ilvl="7" w:tplc="040C0019" w:tentative="1">
      <w:start w:val="1"/>
      <w:numFmt w:val="lowerLetter"/>
      <w:lvlText w:val="%8."/>
      <w:lvlJc w:val="left"/>
      <w:pPr>
        <w:ind w:left="5842" w:hanging="360"/>
      </w:pPr>
    </w:lvl>
    <w:lvl w:ilvl="8" w:tplc="040C001B" w:tentative="1">
      <w:start w:val="1"/>
      <w:numFmt w:val="lowerRoman"/>
      <w:lvlText w:val="%9."/>
      <w:lvlJc w:val="right"/>
      <w:pPr>
        <w:ind w:left="6562" w:hanging="180"/>
      </w:pPr>
    </w:lvl>
  </w:abstractNum>
  <w:abstractNum w:abstractNumId="6">
    <w:nsid w:val="67921A52"/>
    <w:multiLevelType w:val="hybridMultilevel"/>
    <w:tmpl w:val="A6AA6138"/>
    <w:lvl w:ilvl="0" w:tplc="FFE46366">
      <w:start w:val="1"/>
      <w:numFmt w:val="upperRoman"/>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77595213"/>
    <w:multiLevelType w:val="hybridMultilevel"/>
    <w:tmpl w:val="FB827140"/>
    <w:lvl w:ilvl="0" w:tplc="040C0001">
      <w:start w:val="1"/>
      <w:numFmt w:val="bullet"/>
      <w:lvlText w:val=""/>
      <w:lvlJc w:val="left"/>
      <w:pPr>
        <w:tabs>
          <w:tab w:val="num" w:pos="720"/>
        </w:tabs>
        <w:ind w:left="720" w:hanging="360"/>
      </w:pPr>
      <w:rPr>
        <w:rFonts w:ascii="Symbol" w:hAnsi="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1"/>
  </w:num>
  <w:num w:numId="3">
    <w:abstractNumId w:val="5"/>
  </w:num>
  <w:num w:numId="4">
    <w:abstractNumId w:val="2"/>
  </w:num>
  <w:num w:numId="5">
    <w:abstractNumId w:val="0"/>
  </w:num>
  <w:num w:numId="6">
    <w:abstractNumId w:val="3"/>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5srzvx0fadzf6ed0vlpp09z2r9zts9zrr59&quot;&gt;My EndNote Library&lt;record-ids&gt;&lt;item&gt;28&lt;/item&gt;&lt;item&gt;42&lt;/item&gt;&lt;item&gt;46&lt;/item&gt;&lt;item&gt;47&lt;/item&gt;&lt;item&gt;98&lt;/item&gt;&lt;item&gt;99&lt;/item&gt;&lt;item&gt;101&lt;/item&gt;&lt;item&gt;102&lt;/item&gt;&lt;item&gt;103&lt;/item&gt;&lt;item&gt;104&lt;/item&gt;&lt;/record-ids&gt;&lt;/item&gt;&lt;/Libraries&gt;"/>
  </w:docVars>
  <w:rsids>
    <w:rsidRoot w:val="009167C0"/>
    <w:rsid w:val="0000491F"/>
    <w:rsid w:val="00006421"/>
    <w:rsid w:val="00014385"/>
    <w:rsid w:val="000410D5"/>
    <w:rsid w:val="000D34BE"/>
    <w:rsid w:val="00110908"/>
    <w:rsid w:val="00117665"/>
    <w:rsid w:val="001449D6"/>
    <w:rsid w:val="00161EEA"/>
    <w:rsid w:val="001939E0"/>
    <w:rsid w:val="001A0BB8"/>
    <w:rsid w:val="001B0886"/>
    <w:rsid w:val="001B27E1"/>
    <w:rsid w:val="001B526A"/>
    <w:rsid w:val="001F5FFE"/>
    <w:rsid w:val="001F69BE"/>
    <w:rsid w:val="0020432A"/>
    <w:rsid w:val="00244370"/>
    <w:rsid w:val="0025312A"/>
    <w:rsid w:val="00271275"/>
    <w:rsid w:val="002A1DFB"/>
    <w:rsid w:val="002C22C1"/>
    <w:rsid w:val="002E0A7A"/>
    <w:rsid w:val="00304944"/>
    <w:rsid w:val="00316686"/>
    <w:rsid w:val="00327684"/>
    <w:rsid w:val="0033280D"/>
    <w:rsid w:val="00362AE1"/>
    <w:rsid w:val="00370BBF"/>
    <w:rsid w:val="00392D40"/>
    <w:rsid w:val="003E1B8C"/>
    <w:rsid w:val="003E2223"/>
    <w:rsid w:val="003E750F"/>
    <w:rsid w:val="00402087"/>
    <w:rsid w:val="004053C4"/>
    <w:rsid w:val="00463037"/>
    <w:rsid w:val="00465248"/>
    <w:rsid w:val="00485CE9"/>
    <w:rsid w:val="004F4A9C"/>
    <w:rsid w:val="004F605A"/>
    <w:rsid w:val="0050395D"/>
    <w:rsid w:val="00521E96"/>
    <w:rsid w:val="005322BF"/>
    <w:rsid w:val="005504AC"/>
    <w:rsid w:val="005923EE"/>
    <w:rsid w:val="00594743"/>
    <w:rsid w:val="005B4EA9"/>
    <w:rsid w:val="00620B58"/>
    <w:rsid w:val="00626321"/>
    <w:rsid w:val="00666F87"/>
    <w:rsid w:val="006B721A"/>
    <w:rsid w:val="006E122A"/>
    <w:rsid w:val="00732933"/>
    <w:rsid w:val="00752286"/>
    <w:rsid w:val="00777AE7"/>
    <w:rsid w:val="007A2CCC"/>
    <w:rsid w:val="007B028D"/>
    <w:rsid w:val="007B178B"/>
    <w:rsid w:val="007E78E9"/>
    <w:rsid w:val="007F5A75"/>
    <w:rsid w:val="008522CC"/>
    <w:rsid w:val="0085416E"/>
    <w:rsid w:val="00874C0E"/>
    <w:rsid w:val="00875312"/>
    <w:rsid w:val="008802D7"/>
    <w:rsid w:val="00881ACF"/>
    <w:rsid w:val="00892B30"/>
    <w:rsid w:val="008B144F"/>
    <w:rsid w:val="008D4404"/>
    <w:rsid w:val="008F002F"/>
    <w:rsid w:val="00900679"/>
    <w:rsid w:val="00913233"/>
    <w:rsid w:val="009167C0"/>
    <w:rsid w:val="00927A4F"/>
    <w:rsid w:val="00944797"/>
    <w:rsid w:val="009656E0"/>
    <w:rsid w:val="009A1D7E"/>
    <w:rsid w:val="009E20D8"/>
    <w:rsid w:val="00A109D7"/>
    <w:rsid w:val="00A57391"/>
    <w:rsid w:val="00A8677D"/>
    <w:rsid w:val="00AC5ED2"/>
    <w:rsid w:val="00AE7AD4"/>
    <w:rsid w:val="00B13684"/>
    <w:rsid w:val="00B37FA2"/>
    <w:rsid w:val="00B56303"/>
    <w:rsid w:val="00B650A4"/>
    <w:rsid w:val="00B84E97"/>
    <w:rsid w:val="00B86279"/>
    <w:rsid w:val="00BA2181"/>
    <w:rsid w:val="00BA6CF8"/>
    <w:rsid w:val="00BD1F19"/>
    <w:rsid w:val="00C01AD3"/>
    <w:rsid w:val="00C07890"/>
    <w:rsid w:val="00C504BE"/>
    <w:rsid w:val="00CC2D45"/>
    <w:rsid w:val="00CE34AE"/>
    <w:rsid w:val="00D0633F"/>
    <w:rsid w:val="00D10700"/>
    <w:rsid w:val="00D10D26"/>
    <w:rsid w:val="00D12469"/>
    <w:rsid w:val="00D14752"/>
    <w:rsid w:val="00D16A95"/>
    <w:rsid w:val="00D22B8B"/>
    <w:rsid w:val="00D672E6"/>
    <w:rsid w:val="00DC21B7"/>
    <w:rsid w:val="00DE1C4B"/>
    <w:rsid w:val="00DE4311"/>
    <w:rsid w:val="00E63D22"/>
    <w:rsid w:val="00E818BA"/>
    <w:rsid w:val="00E92E13"/>
    <w:rsid w:val="00E96BD4"/>
    <w:rsid w:val="00F07E8C"/>
    <w:rsid w:val="00F22915"/>
    <w:rsid w:val="00F2345A"/>
    <w:rsid w:val="00F23BBC"/>
    <w:rsid w:val="00F25848"/>
    <w:rsid w:val="00F3484C"/>
    <w:rsid w:val="00F40899"/>
    <w:rsid w:val="00F46354"/>
    <w:rsid w:val="00F470D9"/>
    <w:rsid w:val="00FA4BC0"/>
    <w:rsid w:val="00FA74B8"/>
    <w:rsid w:val="00FB10D8"/>
    <w:rsid w:val="00FC407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8E9"/>
    <w:pPr>
      <w:spacing w:after="0" w:line="240" w:lineRule="auto"/>
    </w:pPr>
    <w:rPr>
      <w:rFonts w:ascii="Times New Roman" w:eastAsia="Times New Roman" w:hAnsi="Times New Roman" w:cs="Times New Roman"/>
      <w:sz w:val="24"/>
      <w:szCs w:val="24"/>
      <w:lang w:eastAsia="fr-FR"/>
    </w:rPr>
  </w:style>
  <w:style w:type="paragraph" w:styleId="Titre2">
    <w:name w:val="heading 2"/>
    <w:basedOn w:val="Normal"/>
    <w:next w:val="Normal"/>
    <w:link w:val="Titre2Car"/>
    <w:qFormat/>
    <w:rsid w:val="00D10700"/>
    <w:pPr>
      <w:keepNext/>
      <w:spacing w:before="360" w:after="360"/>
      <w:outlineLvl w:val="1"/>
    </w:pPr>
    <w:rPr>
      <w:rFonts w:ascii="Arial" w:hAnsi="Arial" w:cs="Arial"/>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E1B8C"/>
    <w:pPr>
      <w:tabs>
        <w:tab w:val="right" w:pos="8640"/>
      </w:tabs>
      <w:ind w:left="720"/>
      <w:contextualSpacing/>
      <w:jc w:val="both"/>
    </w:pPr>
    <w:rPr>
      <w:rFonts w:ascii="Garamond" w:hAnsi="Garamond" w:cs="Garamond"/>
      <w:spacing w:val="-2"/>
      <w:lang w:val="en-US" w:eastAsia="en-US"/>
    </w:rPr>
  </w:style>
  <w:style w:type="character" w:customStyle="1" w:styleId="Titre2Car">
    <w:name w:val="Titre 2 Car"/>
    <w:basedOn w:val="Policepardfaut"/>
    <w:link w:val="Titre2"/>
    <w:rsid w:val="00D10700"/>
    <w:rPr>
      <w:rFonts w:ascii="Arial" w:eastAsia="Times New Roman" w:hAnsi="Arial" w:cs="Arial"/>
      <w:sz w:val="24"/>
      <w:szCs w:val="24"/>
      <w:u w:val="single"/>
      <w:lang w:eastAsia="fr-FR"/>
    </w:rPr>
  </w:style>
  <w:style w:type="paragraph" w:styleId="Textedebulles">
    <w:name w:val="Balloon Text"/>
    <w:basedOn w:val="Normal"/>
    <w:link w:val="TextedebullesCar"/>
    <w:uiPriority w:val="99"/>
    <w:semiHidden/>
    <w:unhideWhenUsed/>
    <w:rsid w:val="001B27E1"/>
    <w:rPr>
      <w:rFonts w:ascii="Tahoma" w:hAnsi="Tahoma" w:cs="Tahoma"/>
      <w:sz w:val="16"/>
      <w:szCs w:val="16"/>
    </w:rPr>
  </w:style>
  <w:style w:type="character" w:customStyle="1" w:styleId="TextedebullesCar">
    <w:name w:val="Texte de bulles Car"/>
    <w:basedOn w:val="Policepardfaut"/>
    <w:link w:val="Textedebulles"/>
    <w:uiPriority w:val="99"/>
    <w:semiHidden/>
    <w:rsid w:val="001B27E1"/>
    <w:rPr>
      <w:rFonts w:ascii="Tahoma" w:eastAsia="Times New Roman" w:hAnsi="Tahoma" w:cs="Tahoma"/>
      <w:sz w:val="16"/>
      <w:szCs w:val="16"/>
      <w:lang w:eastAsia="fr-FR"/>
    </w:rPr>
  </w:style>
  <w:style w:type="paragraph" w:customStyle="1" w:styleId="EndNoteBibliographyTitle">
    <w:name w:val="EndNote Bibliography Title"/>
    <w:basedOn w:val="Normal"/>
    <w:link w:val="EndNoteBibliographyTitleCar"/>
    <w:rsid w:val="00327684"/>
    <w:pPr>
      <w:jc w:val="center"/>
    </w:pPr>
    <w:rPr>
      <w:noProof/>
    </w:rPr>
  </w:style>
  <w:style w:type="character" w:customStyle="1" w:styleId="EndNoteBibliographyTitleCar">
    <w:name w:val="EndNote Bibliography Title Car"/>
    <w:basedOn w:val="Policepardfaut"/>
    <w:link w:val="EndNoteBibliographyTitle"/>
    <w:rsid w:val="00327684"/>
    <w:rPr>
      <w:rFonts w:ascii="Times New Roman" w:eastAsia="Times New Roman" w:hAnsi="Times New Roman" w:cs="Times New Roman"/>
      <w:noProof/>
      <w:sz w:val="24"/>
      <w:szCs w:val="24"/>
      <w:lang w:eastAsia="fr-FR"/>
    </w:rPr>
  </w:style>
  <w:style w:type="paragraph" w:customStyle="1" w:styleId="EndNoteBibliography">
    <w:name w:val="EndNote Bibliography"/>
    <w:basedOn w:val="Normal"/>
    <w:link w:val="EndNoteBibliographyCar"/>
    <w:rsid w:val="00327684"/>
    <w:rPr>
      <w:noProof/>
    </w:rPr>
  </w:style>
  <w:style w:type="character" w:customStyle="1" w:styleId="EndNoteBibliographyCar">
    <w:name w:val="EndNote Bibliography Car"/>
    <w:basedOn w:val="Policepardfaut"/>
    <w:link w:val="EndNoteBibliography"/>
    <w:rsid w:val="00327684"/>
    <w:rPr>
      <w:rFonts w:ascii="Times New Roman" w:eastAsia="Times New Roman" w:hAnsi="Times New Roman" w:cs="Times New Roman"/>
      <w:noProof/>
      <w:sz w:val="24"/>
      <w:szCs w:val="24"/>
      <w:lang w:eastAsia="fr-FR"/>
    </w:rPr>
  </w:style>
  <w:style w:type="character" w:styleId="Lienhypertexte">
    <w:name w:val="Hyperlink"/>
    <w:basedOn w:val="Policepardfaut"/>
    <w:uiPriority w:val="99"/>
    <w:unhideWhenUsed/>
    <w:rsid w:val="008522CC"/>
    <w:rPr>
      <w:color w:val="0000FF" w:themeColor="hyperlink"/>
      <w:u w:val="single"/>
    </w:rPr>
  </w:style>
  <w:style w:type="paragraph" w:styleId="NormalWeb">
    <w:name w:val="Normal (Web)"/>
    <w:basedOn w:val="Normal"/>
    <w:uiPriority w:val="99"/>
    <w:semiHidden/>
    <w:unhideWhenUsed/>
    <w:rsid w:val="00732933"/>
    <w:pPr>
      <w:spacing w:before="100" w:beforeAutospacing="1" w:after="100" w:afterAutospacing="1"/>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8E9"/>
    <w:pPr>
      <w:spacing w:after="0" w:line="240" w:lineRule="auto"/>
    </w:pPr>
    <w:rPr>
      <w:rFonts w:ascii="Times New Roman" w:eastAsia="Times New Roman" w:hAnsi="Times New Roman" w:cs="Times New Roman"/>
      <w:sz w:val="24"/>
      <w:szCs w:val="24"/>
      <w:lang w:eastAsia="fr-FR"/>
    </w:rPr>
  </w:style>
  <w:style w:type="paragraph" w:styleId="Titre2">
    <w:name w:val="heading 2"/>
    <w:basedOn w:val="Normal"/>
    <w:next w:val="Normal"/>
    <w:link w:val="Titre2Car"/>
    <w:qFormat/>
    <w:rsid w:val="00D10700"/>
    <w:pPr>
      <w:keepNext/>
      <w:spacing w:before="360" w:after="360"/>
      <w:outlineLvl w:val="1"/>
    </w:pPr>
    <w:rPr>
      <w:rFonts w:ascii="Arial" w:hAnsi="Arial" w:cs="Arial"/>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E1B8C"/>
    <w:pPr>
      <w:tabs>
        <w:tab w:val="right" w:pos="8640"/>
      </w:tabs>
      <w:ind w:left="720"/>
      <w:contextualSpacing/>
      <w:jc w:val="both"/>
    </w:pPr>
    <w:rPr>
      <w:rFonts w:ascii="Garamond" w:hAnsi="Garamond" w:cs="Garamond"/>
      <w:spacing w:val="-2"/>
      <w:lang w:val="en-US" w:eastAsia="en-US"/>
    </w:rPr>
  </w:style>
  <w:style w:type="character" w:customStyle="1" w:styleId="Titre2Car">
    <w:name w:val="Titre 2 Car"/>
    <w:basedOn w:val="Policepardfaut"/>
    <w:link w:val="Titre2"/>
    <w:rsid w:val="00D10700"/>
    <w:rPr>
      <w:rFonts w:ascii="Arial" w:eastAsia="Times New Roman" w:hAnsi="Arial" w:cs="Arial"/>
      <w:sz w:val="24"/>
      <w:szCs w:val="24"/>
      <w:u w:val="single"/>
      <w:lang w:eastAsia="fr-FR"/>
    </w:rPr>
  </w:style>
  <w:style w:type="paragraph" w:styleId="Textedebulles">
    <w:name w:val="Balloon Text"/>
    <w:basedOn w:val="Normal"/>
    <w:link w:val="TextedebullesCar"/>
    <w:uiPriority w:val="99"/>
    <w:semiHidden/>
    <w:unhideWhenUsed/>
    <w:rsid w:val="001B27E1"/>
    <w:rPr>
      <w:rFonts w:ascii="Tahoma" w:hAnsi="Tahoma" w:cs="Tahoma"/>
      <w:sz w:val="16"/>
      <w:szCs w:val="16"/>
    </w:rPr>
  </w:style>
  <w:style w:type="character" w:customStyle="1" w:styleId="TextedebullesCar">
    <w:name w:val="Texte de bulles Car"/>
    <w:basedOn w:val="Policepardfaut"/>
    <w:link w:val="Textedebulles"/>
    <w:uiPriority w:val="99"/>
    <w:semiHidden/>
    <w:rsid w:val="001B27E1"/>
    <w:rPr>
      <w:rFonts w:ascii="Tahoma" w:eastAsia="Times New Roman" w:hAnsi="Tahoma" w:cs="Tahoma"/>
      <w:sz w:val="16"/>
      <w:szCs w:val="16"/>
      <w:lang w:eastAsia="fr-FR"/>
    </w:rPr>
  </w:style>
  <w:style w:type="paragraph" w:customStyle="1" w:styleId="EndNoteBibliographyTitle">
    <w:name w:val="EndNote Bibliography Title"/>
    <w:basedOn w:val="Normal"/>
    <w:link w:val="EndNoteBibliographyTitleCar"/>
    <w:rsid w:val="00327684"/>
    <w:pPr>
      <w:jc w:val="center"/>
    </w:pPr>
    <w:rPr>
      <w:noProof/>
    </w:rPr>
  </w:style>
  <w:style w:type="character" w:customStyle="1" w:styleId="EndNoteBibliographyTitleCar">
    <w:name w:val="EndNote Bibliography Title Car"/>
    <w:basedOn w:val="Policepardfaut"/>
    <w:link w:val="EndNoteBibliographyTitle"/>
    <w:rsid w:val="00327684"/>
    <w:rPr>
      <w:rFonts w:ascii="Times New Roman" w:eastAsia="Times New Roman" w:hAnsi="Times New Roman" w:cs="Times New Roman"/>
      <w:noProof/>
      <w:sz w:val="24"/>
      <w:szCs w:val="24"/>
      <w:lang w:eastAsia="fr-FR"/>
    </w:rPr>
  </w:style>
  <w:style w:type="paragraph" w:customStyle="1" w:styleId="EndNoteBibliography">
    <w:name w:val="EndNote Bibliography"/>
    <w:basedOn w:val="Normal"/>
    <w:link w:val="EndNoteBibliographyCar"/>
    <w:rsid w:val="00327684"/>
    <w:rPr>
      <w:noProof/>
    </w:rPr>
  </w:style>
  <w:style w:type="character" w:customStyle="1" w:styleId="EndNoteBibliographyCar">
    <w:name w:val="EndNote Bibliography Car"/>
    <w:basedOn w:val="Policepardfaut"/>
    <w:link w:val="EndNoteBibliography"/>
    <w:rsid w:val="00327684"/>
    <w:rPr>
      <w:rFonts w:ascii="Times New Roman" w:eastAsia="Times New Roman" w:hAnsi="Times New Roman" w:cs="Times New Roman"/>
      <w:noProof/>
      <w:sz w:val="24"/>
      <w:szCs w:val="24"/>
      <w:lang w:eastAsia="fr-FR"/>
    </w:rPr>
  </w:style>
  <w:style w:type="character" w:styleId="Lienhypertexte">
    <w:name w:val="Hyperlink"/>
    <w:basedOn w:val="Policepardfaut"/>
    <w:uiPriority w:val="99"/>
    <w:unhideWhenUsed/>
    <w:rsid w:val="008522CC"/>
    <w:rPr>
      <w:color w:val="0000FF" w:themeColor="hyperlink"/>
      <w:u w:val="single"/>
    </w:rPr>
  </w:style>
  <w:style w:type="paragraph" w:styleId="NormalWeb">
    <w:name w:val="Normal (Web)"/>
    <w:basedOn w:val="Normal"/>
    <w:uiPriority w:val="99"/>
    <w:semiHidden/>
    <w:unhideWhenUsed/>
    <w:rsid w:val="00732933"/>
    <w:pPr>
      <w:spacing w:before="100" w:beforeAutospacing="1" w:after="100" w:afterAutospacing="1"/>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0D56E3-C4CF-4169-859C-9FCEFCB94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415</Words>
  <Characters>2287</Characters>
  <Application>Microsoft Office Word</Application>
  <DocSecurity>0</DocSecurity>
  <Lines>19</Lines>
  <Paragraphs>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Company>
  <LinksUpToDate>false</LinksUpToDate>
  <CharactersWithSpaces>2697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b-13</cp:lastModifiedBy>
  <cp:revision>5</cp:revision>
  <cp:lastPrinted>2018-06-25T22:52:00Z</cp:lastPrinted>
  <dcterms:created xsi:type="dcterms:W3CDTF">2018-07-03T11:54:00Z</dcterms:created>
  <dcterms:modified xsi:type="dcterms:W3CDTF">2019-07-02T09:51:00Z</dcterms:modified>
</cp:coreProperties>
</file>