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2DF" w:rsidRPr="00C74E88" w:rsidRDefault="00A632DF" w:rsidP="00A632DF">
      <w:pPr>
        <w:pStyle w:val="Corpsdetexte"/>
        <w:spacing w:before="79" w:line="242" w:lineRule="auto"/>
        <w:ind w:right="156" w:firstLine="1315"/>
        <w:jc w:val="both"/>
        <w:rPr>
          <w:color w:val="1D1D1D"/>
        </w:rPr>
      </w:pPr>
    </w:p>
    <w:p w:rsidR="00A632DF" w:rsidRDefault="00A632DF" w:rsidP="00A632DF">
      <w:pPr>
        <w:pStyle w:val="Corpsdetexte"/>
        <w:spacing w:before="79" w:line="242" w:lineRule="auto"/>
        <w:ind w:right="156" w:firstLine="1315"/>
        <w:jc w:val="both"/>
        <w:rPr>
          <w:color w:val="1D1D1D"/>
        </w:rPr>
      </w:pPr>
    </w:p>
    <w:p w:rsidR="00A632DF" w:rsidRDefault="00A632DF" w:rsidP="00A632DF">
      <w:pPr>
        <w:pStyle w:val="Corpsdetexte"/>
        <w:spacing w:before="79" w:line="242" w:lineRule="auto"/>
        <w:ind w:right="156" w:firstLine="1315"/>
        <w:jc w:val="both"/>
        <w:rPr>
          <w:color w:val="1D1D1D"/>
        </w:rPr>
      </w:pPr>
    </w:p>
    <w:p w:rsidR="00B667CA" w:rsidRDefault="00B667CA" w:rsidP="00A632DF">
      <w:pPr>
        <w:pStyle w:val="Corpsdetexte"/>
        <w:spacing w:before="79" w:line="242" w:lineRule="auto"/>
        <w:ind w:right="156" w:firstLine="1315"/>
        <w:jc w:val="both"/>
        <w:rPr>
          <w:color w:val="1D1D1D"/>
        </w:rPr>
      </w:pPr>
    </w:p>
    <w:p w:rsidR="00B667CA" w:rsidRDefault="00B667CA" w:rsidP="00B667CA">
      <w:pPr>
        <w:ind w:firstLine="720"/>
      </w:pPr>
      <w:r>
        <w:t>L'objectif de cette étude est l'amélioration des mélanges bitumineux par du polyéthylène, et l'influence de la température de malaxage sur le comportement des enrobés. Cette étude a montré :</w:t>
      </w:r>
    </w:p>
    <w:p w:rsidR="00B667CA" w:rsidRDefault="00B667CA" w:rsidP="00B667CA">
      <w:pPr>
        <w:ind w:firstLine="720"/>
      </w:pPr>
      <w:r>
        <w:t>L'amélioration du comportement des enrobés bitumineux, tells que :</w:t>
      </w:r>
    </w:p>
    <w:p w:rsidR="00B667CA" w:rsidRDefault="00B667CA" w:rsidP="00B667CA">
      <w:pPr>
        <w:ind w:firstLine="720"/>
      </w:pPr>
      <w:r>
        <w:t xml:space="preserve">L'augmentation de la stabilité, la compacité et le quotient Marshall, </w:t>
      </w:r>
    </w:p>
    <w:p w:rsidR="00B667CA" w:rsidRDefault="00B667CA" w:rsidP="00B667CA">
      <w:pPr>
        <w:ind w:firstLine="720"/>
      </w:pPr>
      <w:r>
        <w:t>La diminution du fluage Marshall,</w:t>
      </w:r>
    </w:p>
    <w:p w:rsidR="00B667CA" w:rsidRDefault="00B667CA" w:rsidP="00B667CA">
      <w:pPr>
        <w:ind w:firstLine="720"/>
      </w:pPr>
      <w:r>
        <w:t xml:space="preserve">L'augmentation de la résistance à la traction indirecte,  </w:t>
      </w:r>
    </w:p>
    <w:p w:rsidR="00A632DF" w:rsidRPr="00B667CA" w:rsidRDefault="00B667CA" w:rsidP="00B667CA">
      <w:pPr>
        <w:ind w:firstLine="720"/>
      </w:pPr>
      <w:r>
        <w:t>La réduction de la déformation initiale de l'enrobé bitumineux,</w:t>
      </w:r>
    </w:p>
    <w:sectPr w:rsidR="00A632DF" w:rsidRPr="00B667CA" w:rsidSect="00A632DF">
      <w:type w:val="continuous"/>
      <w:pgSz w:w="9970" w:h="1122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754ED0"/>
    <w:rsid w:val="00754ED0"/>
    <w:rsid w:val="00A632DF"/>
    <w:rsid w:val="00AF263A"/>
    <w:rsid w:val="00B351DE"/>
    <w:rsid w:val="00B667CA"/>
    <w:rsid w:val="00C74E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54ED0"/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4E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754ED0"/>
    <w:pPr>
      <w:ind w:left="86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754ED0"/>
  </w:style>
  <w:style w:type="paragraph" w:customStyle="1" w:styleId="TableParagraph">
    <w:name w:val="Table Paragraph"/>
    <w:basedOn w:val="Normal"/>
    <w:uiPriority w:val="1"/>
    <w:qFormat/>
    <w:rsid w:val="00754E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909D6-8E04-4309-A691-5C046AB34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6</cp:revision>
  <dcterms:created xsi:type="dcterms:W3CDTF">2015-04-27T12:47:00Z</dcterms:created>
  <dcterms:modified xsi:type="dcterms:W3CDTF">2015-04-27T13:24:00Z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2015-04-27T00:00:00Z</vt:filetime>
  </property>
  <property fmtid="{D5CDD505-2E9C-101B-9397-08002B2CF9AE}" pid="3" name="LastSaved">
    <vt:filetime>2015-04-27T00:00:00Z</vt:filetime>
  </property>
</Properties>
</file>