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4FCE" w:rsidRPr="00144FCE" w:rsidRDefault="00144FCE" w:rsidP="00144FCE">
      <w:pPr>
        <w:jc w:val="left"/>
        <w:rPr>
          <w:rFonts w:ascii="Times New Roman" w:eastAsia="Times New Roman" w:hAnsi="Times New Roman" w:cs="Times New Roman"/>
          <w:bCs/>
          <w:lang w:eastAsia="fr-FR"/>
        </w:rPr>
      </w:pPr>
      <w:r w:rsidRPr="00144FCE">
        <w:rPr>
          <w:rFonts w:ascii="Times New Roman" w:eastAsia="Times New Roman" w:hAnsi="Times New Roman" w:cs="Times New Roman"/>
          <w:bCs/>
          <w:lang w:eastAsia="fr-FR"/>
        </w:rPr>
        <w:t xml:space="preserve">L'une  de  particularités  des  </w:t>
      </w:r>
      <w:proofErr w:type="spellStart"/>
      <w:r w:rsidRPr="00144FCE">
        <w:rPr>
          <w:rFonts w:ascii="Times New Roman" w:eastAsia="Times New Roman" w:hAnsi="Times New Roman" w:cs="Times New Roman"/>
          <w:bCs/>
          <w:lang w:eastAsia="fr-FR"/>
        </w:rPr>
        <w:t>oxométallates</w:t>
      </w:r>
      <w:proofErr w:type="spellEnd"/>
      <w:r w:rsidRPr="00144FCE">
        <w:rPr>
          <w:rFonts w:ascii="Times New Roman" w:eastAsia="Times New Roman" w:hAnsi="Times New Roman" w:cs="Times New Roman"/>
          <w:bCs/>
          <w:lang w:eastAsia="fr-FR"/>
        </w:rPr>
        <w:t xml:space="preserve">    est  l'auto  assemblages  des  espèces  cationiques et anioniques conduisant à des édifices chimiques complexes.  </w:t>
      </w:r>
    </w:p>
    <w:p w:rsidR="00144FCE" w:rsidRPr="00144FCE" w:rsidRDefault="00144FCE" w:rsidP="00144FCE">
      <w:pPr>
        <w:jc w:val="left"/>
        <w:rPr>
          <w:rFonts w:ascii="Times New Roman" w:eastAsia="Times New Roman" w:hAnsi="Times New Roman" w:cs="Times New Roman"/>
          <w:bCs/>
          <w:lang w:eastAsia="fr-FR"/>
        </w:rPr>
      </w:pPr>
      <w:r w:rsidRPr="00144FCE">
        <w:rPr>
          <w:rFonts w:ascii="Times New Roman" w:eastAsia="Times New Roman" w:hAnsi="Times New Roman" w:cs="Times New Roman"/>
          <w:bCs/>
          <w:lang w:eastAsia="fr-FR"/>
        </w:rPr>
        <w:t xml:space="preserve">L'architecture  supra  ionique  initiale,  est  influencée  par  l'acidité  du  milieu aqueux, la concentration et la nature du métal. </w:t>
      </w:r>
    </w:p>
    <w:p w:rsidR="00144FCE" w:rsidRPr="00144FCE" w:rsidRDefault="00144FCE" w:rsidP="00144FCE">
      <w:pPr>
        <w:jc w:val="left"/>
        <w:rPr>
          <w:rFonts w:ascii="Times New Roman" w:eastAsia="Times New Roman" w:hAnsi="Times New Roman" w:cs="Times New Roman"/>
          <w:bCs/>
          <w:lang w:eastAsia="fr-FR"/>
        </w:rPr>
      </w:pPr>
      <w:r w:rsidRPr="00144FCE">
        <w:rPr>
          <w:rFonts w:ascii="Times New Roman" w:eastAsia="Times New Roman" w:hAnsi="Times New Roman" w:cs="Times New Roman"/>
          <w:bCs/>
          <w:lang w:eastAsia="fr-FR"/>
        </w:rPr>
        <w:t xml:space="preserve">Ainsi,  le  présent  travail,  qui  s'inscrit  dans  la  continuité  de  nos  travaux  de recherche  antérieurs,  nous  avons  focalisé  notre  attention  sur  la  réactivité  de  la </w:t>
      </w:r>
      <w:proofErr w:type="spellStart"/>
      <w:r w:rsidRPr="00144FCE">
        <w:rPr>
          <w:rFonts w:ascii="Times New Roman" w:eastAsia="Times New Roman" w:hAnsi="Times New Roman" w:cs="Times New Roman"/>
          <w:bCs/>
          <w:lang w:eastAsia="fr-FR"/>
        </w:rPr>
        <w:t>diphenylacarbazone</w:t>
      </w:r>
      <w:proofErr w:type="spellEnd"/>
      <w:r w:rsidRPr="00144FCE">
        <w:rPr>
          <w:rFonts w:ascii="Times New Roman" w:eastAsia="Times New Roman" w:hAnsi="Times New Roman" w:cs="Times New Roman"/>
          <w:bCs/>
          <w:lang w:eastAsia="fr-FR"/>
        </w:rPr>
        <w:t xml:space="preserve"> et de la </w:t>
      </w:r>
      <w:proofErr w:type="spellStart"/>
      <w:r w:rsidRPr="00144FCE">
        <w:rPr>
          <w:rFonts w:ascii="Times New Roman" w:eastAsia="Times New Roman" w:hAnsi="Times New Roman" w:cs="Times New Roman"/>
          <w:bCs/>
          <w:lang w:eastAsia="fr-FR"/>
        </w:rPr>
        <w:t>thiodiphenylcarbazone</w:t>
      </w:r>
      <w:proofErr w:type="spellEnd"/>
      <w:r w:rsidRPr="00144FCE">
        <w:rPr>
          <w:rFonts w:ascii="Times New Roman" w:eastAsia="Times New Roman" w:hAnsi="Times New Roman" w:cs="Times New Roman"/>
          <w:bCs/>
          <w:lang w:eastAsia="fr-FR"/>
        </w:rPr>
        <w:t xml:space="preserve"> sur le vanadium le molybdène  le tungstène et l'uranium.</w:t>
      </w:r>
    </w:p>
    <w:p w:rsidR="004B6F55" w:rsidRPr="00144FCE" w:rsidRDefault="00144FCE" w:rsidP="00144FCE">
      <w:pPr>
        <w:jc w:val="left"/>
      </w:pPr>
      <w:r w:rsidRPr="00144FCE">
        <w:rPr>
          <w:rFonts w:ascii="Times New Roman" w:eastAsia="Times New Roman" w:hAnsi="Times New Roman" w:cs="Times New Roman"/>
          <w:bCs/>
          <w:lang w:eastAsia="fr-FR"/>
        </w:rPr>
        <w:t xml:space="preserve">La </w:t>
      </w:r>
      <w:proofErr w:type="spellStart"/>
      <w:r w:rsidRPr="00144FCE">
        <w:rPr>
          <w:rFonts w:ascii="Times New Roman" w:eastAsia="Times New Roman" w:hAnsi="Times New Roman" w:cs="Times New Roman"/>
          <w:bCs/>
          <w:lang w:eastAsia="fr-FR"/>
        </w:rPr>
        <w:t>dismutation</w:t>
      </w:r>
      <w:proofErr w:type="spellEnd"/>
      <w:r w:rsidRPr="00144FCE">
        <w:rPr>
          <w:rFonts w:ascii="Times New Roman" w:eastAsia="Times New Roman" w:hAnsi="Times New Roman" w:cs="Times New Roman"/>
          <w:bCs/>
          <w:lang w:eastAsia="fr-FR"/>
        </w:rPr>
        <w:t xml:space="preserve"> radicalaire du peroxyde d'hydrogène a été également abordé</w:t>
      </w:r>
    </w:p>
    <w:sectPr w:rsidR="004B6F55" w:rsidRPr="00144FCE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A1E5C28"/>
    <w:multiLevelType w:val="hybridMultilevel"/>
    <w:tmpl w:val="AD1A5438"/>
    <w:lvl w:ilvl="0" w:tplc="FFFFFFFF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904AD"/>
    <w:rsid w:val="00000DC2"/>
    <w:rsid w:val="000739F6"/>
    <w:rsid w:val="000E3A3B"/>
    <w:rsid w:val="000F7A67"/>
    <w:rsid w:val="00144FCE"/>
    <w:rsid w:val="001A0B89"/>
    <w:rsid w:val="002214A4"/>
    <w:rsid w:val="002701CD"/>
    <w:rsid w:val="00280B15"/>
    <w:rsid w:val="002C3E8D"/>
    <w:rsid w:val="0031162A"/>
    <w:rsid w:val="00311E08"/>
    <w:rsid w:val="00321F52"/>
    <w:rsid w:val="00331277"/>
    <w:rsid w:val="00333638"/>
    <w:rsid w:val="00334D8A"/>
    <w:rsid w:val="0034258A"/>
    <w:rsid w:val="003A796B"/>
    <w:rsid w:val="003D2F35"/>
    <w:rsid w:val="003E69F6"/>
    <w:rsid w:val="003F310A"/>
    <w:rsid w:val="004174DD"/>
    <w:rsid w:val="00426714"/>
    <w:rsid w:val="00434F66"/>
    <w:rsid w:val="00437558"/>
    <w:rsid w:val="00491D7D"/>
    <w:rsid w:val="004B6F55"/>
    <w:rsid w:val="004D4A4F"/>
    <w:rsid w:val="004D6F79"/>
    <w:rsid w:val="00521727"/>
    <w:rsid w:val="00523A64"/>
    <w:rsid w:val="00553FDF"/>
    <w:rsid w:val="00565AA9"/>
    <w:rsid w:val="00573BFD"/>
    <w:rsid w:val="005854F9"/>
    <w:rsid w:val="005B0926"/>
    <w:rsid w:val="005B6953"/>
    <w:rsid w:val="005F22D0"/>
    <w:rsid w:val="005F47AF"/>
    <w:rsid w:val="005F5447"/>
    <w:rsid w:val="0062768E"/>
    <w:rsid w:val="00637238"/>
    <w:rsid w:val="0064100C"/>
    <w:rsid w:val="0067011E"/>
    <w:rsid w:val="006704C5"/>
    <w:rsid w:val="006B2934"/>
    <w:rsid w:val="006C36A5"/>
    <w:rsid w:val="006E3B5F"/>
    <w:rsid w:val="007410E4"/>
    <w:rsid w:val="00751822"/>
    <w:rsid w:val="00753AE2"/>
    <w:rsid w:val="00767D68"/>
    <w:rsid w:val="007A7F5D"/>
    <w:rsid w:val="007B11D7"/>
    <w:rsid w:val="007B763D"/>
    <w:rsid w:val="0080117F"/>
    <w:rsid w:val="00864C32"/>
    <w:rsid w:val="008675C1"/>
    <w:rsid w:val="00893F32"/>
    <w:rsid w:val="00906711"/>
    <w:rsid w:val="009B4078"/>
    <w:rsid w:val="009C0E77"/>
    <w:rsid w:val="009D0F83"/>
    <w:rsid w:val="009E217B"/>
    <w:rsid w:val="009E33B6"/>
    <w:rsid w:val="00A53F06"/>
    <w:rsid w:val="00A555F6"/>
    <w:rsid w:val="00A806AE"/>
    <w:rsid w:val="00A942A1"/>
    <w:rsid w:val="00AA61CD"/>
    <w:rsid w:val="00AB29CA"/>
    <w:rsid w:val="00AB5276"/>
    <w:rsid w:val="00AD52D6"/>
    <w:rsid w:val="00AE1983"/>
    <w:rsid w:val="00AE4A8A"/>
    <w:rsid w:val="00B23BE0"/>
    <w:rsid w:val="00B3099D"/>
    <w:rsid w:val="00B41A24"/>
    <w:rsid w:val="00B60D2E"/>
    <w:rsid w:val="00B64118"/>
    <w:rsid w:val="00B705B7"/>
    <w:rsid w:val="00B756B6"/>
    <w:rsid w:val="00B761EF"/>
    <w:rsid w:val="00B86F28"/>
    <w:rsid w:val="00BA2E19"/>
    <w:rsid w:val="00BA3A1F"/>
    <w:rsid w:val="00BC5AE1"/>
    <w:rsid w:val="00BE6174"/>
    <w:rsid w:val="00C038B1"/>
    <w:rsid w:val="00C06CA0"/>
    <w:rsid w:val="00C26198"/>
    <w:rsid w:val="00C431AD"/>
    <w:rsid w:val="00C51DB2"/>
    <w:rsid w:val="00C562C6"/>
    <w:rsid w:val="00C5687E"/>
    <w:rsid w:val="00C62DE8"/>
    <w:rsid w:val="00CC0B8B"/>
    <w:rsid w:val="00CC4896"/>
    <w:rsid w:val="00CE63AF"/>
    <w:rsid w:val="00CF2D39"/>
    <w:rsid w:val="00D10B15"/>
    <w:rsid w:val="00D50979"/>
    <w:rsid w:val="00D601D7"/>
    <w:rsid w:val="00E412C7"/>
    <w:rsid w:val="00E6735E"/>
    <w:rsid w:val="00E904AD"/>
    <w:rsid w:val="00EB052E"/>
    <w:rsid w:val="00EC6CCA"/>
    <w:rsid w:val="00F13A56"/>
    <w:rsid w:val="00F323BA"/>
    <w:rsid w:val="00F517D2"/>
    <w:rsid w:val="00F64452"/>
    <w:rsid w:val="00F74862"/>
    <w:rsid w:val="00F92273"/>
    <w:rsid w:val="00F9438B"/>
    <w:rsid w:val="00FA7BD3"/>
    <w:rsid w:val="00FB34D4"/>
    <w:rsid w:val="00FC6982"/>
    <w:rsid w:val="00FF0F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410E4"/>
    <w:pPr>
      <w:spacing w:after="0" w:line="480" w:lineRule="auto"/>
      <w:jc w:val="center"/>
    </w:pPr>
    <w:rPr>
      <w:rFonts w:ascii="Calibri" w:eastAsia="Calibri" w:hAnsi="Calibri" w:cs="Arial"/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B3099D"/>
    <w:pPr>
      <w:bidi/>
      <w:spacing w:line="240" w:lineRule="auto"/>
      <w:jc w:val="left"/>
    </w:pPr>
    <w:rPr>
      <w:rFonts w:ascii="Tahoma" w:eastAsiaTheme="minorHAnsi" w:hAnsi="Tahoma" w:cs="Tahoma"/>
      <w:sz w:val="16"/>
      <w:szCs w:val="16"/>
      <w:lang w:val="en-US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3099D"/>
    <w:rPr>
      <w:rFonts w:ascii="Tahoma" w:hAnsi="Tahoma" w:cs="Tahoma"/>
      <w:sz w:val="16"/>
      <w:szCs w:val="16"/>
    </w:rPr>
  </w:style>
  <w:style w:type="paragraph" w:styleId="Corpsdetexte">
    <w:name w:val="Body Text"/>
    <w:basedOn w:val="Normal"/>
    <w:link w:val="CorpsdetexteCar"/>
    <w:semiHidden/>
    <w:rsid w:val="00FC6982"/>
    <w:pPr>
      <w:spacing w:line="360" w:lineRule="auto"/>
      <w:jc w:val="both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CorpsdetexteCar">
    <w:name w:val="Corps de texte Car"/>
    <w:basedOn w:val="Policepardfaut"/>
    <w:link w:val="Corpsdetexte"/>
    <w:semiHidden/>
    <w:rsid w:val="00FC6982"/>
    <w:rPr>
      <w:rFonts w:ascii="Times New Roman" w:eastAsia="Times New Roman" w:hAnsi="Times New Roman" w:cs="Times New Roman"/>
      <w:sz w:val="24"/>
      <w:szCs w:val="24"/>
      <w:lang w:val="fr-FR"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1678</TotalTime>
  <Pages>1</Pages>
  <Words>99</Words>
  <Characters>565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109</cp:revision>
  <dcterms:created xsi:type="dcterms:W3CDTF">2014-12-07T11:07:00Z</dcterms:created>
  <dcterms:modified xsi:type="dcterms:W3CDTF">2014-12-18T13:59:00Z</dcterms:modified>
</cp:coreProperties>
</file>