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385" w:rsidRPr="00191385" w:rsidRDefault="00191385" w:rsidP="00191385">
      <w:pPr>
        <w:bidi w:val="0"/>
        <w:rPr>
          <w:lang w:val="fr-FR" w:bidi="ar-DZ"/>
        </w:rPr>
      </w:pPr>
      <w:r w:rsidRPr="00191385">
        <w:rPr>
          <w:lang w:val="fr-FR" w:bidi="ar-DZ"/>
        </w:rPr>
        <w:t>L'Algérie a fait l'objet d'un levé Aeromagnétique qui a couvert tout son territoire. La première partie a été réalisé pendant l'été 1969 par Aeroservice corporation, et le reste du territoire entre 1971 et 1974 par la même compagnie.</w:t>
      </w:r>
    </w:p>
    <w:p w:rsidR="00191385" w:rsidRPr="00191385" w:rsidRDefault="00191385" w:rsidP="00191385">
      <w:pPr>
        <w:bidi w:val="0"/>
        <w:rPr>
          <w:lang w:val="fr-FR" w:bidi="ar-DZ"/>
        </w:rPr>
      </w:pPr>
      <w:r w:rsidRPr="00191385">
        <w:rPr>
          <w:lang w:val="fr-FR" w:bidi="ar-DZ"/>
        </w:rPr>
        <w:t>Dans le ce travail, on présentera les résultats de l'interprétation des données Aeromagnétiques d'une vaste région contenant deux zones appartenant à deux contextes géologiques différents :</w:t>
      </w:r>
    </w:p>
    <w:p w:rsidR="00191385" w:rsidRPr="00191385" w:rsidRDefault="00191385" w:rsidP="00191385">
      <w:pPr>
        <w:bidi w:val="0"/>
        <w:rPr>
          <w:lang w:val="fr-FR" w:bidi="ar-DZ"/>
        </w:rPr>
      </w:pPr>
      <w:r w:rsidRPr="00191385">
        <w:rPr>
          <w:lang w:val="fr-FR" w:bidi="ar-DZ"/>
        </w:rPr>
        <w:t>la partie Est de la plate forme Saharienne englobant les bassins sédimentaires suivants : le bassin de Berkine et le bassin d'Illizi .</w:t>
      </w:r>
    </w:p>
    <w:p w:rsidR="00191385" w:rsidRPr="00191385" w:rsidRDefault="00191385" w:rsidP="00191385">
      <w:pPr>
        <w:bidi w:val="0"/>
        <w:rPr>
          <w:lang w:val="fr-FR" w:bidi="ar-DZ"/>
        </w:rPr>
      </w:pPr>
      <w:r w:rsidRPr="00191385">
        <w:rPr>
          <w:lang w:val="fr-FR" w:bidi="ar-DZ"/>
        </w:rPr>
        <w:t>la partie Nord-Est du Hoggar. Les données de ces deux régions issues de levés différents, ont été ramenées au même niveau de référence et corrigées avant d'avoir la carte d'anomalie magnétique de la région d'étude.</w:t>
      </w:r>
    </w:p>
    <w:p w:rsidR="00191385" w:rsidRPr="00191385" w:rsidRDefault="00191385" w:rsidP="00191385">
      <w:pPr>
        <w:bidi w:val="0"/>
        <w:rPr>
          <w:lang w:val="fr-FR" w:bidi="ar-DZ"/>
        </w:rPr>
      </w:pPr>
      <w:r w:rsidRPr="00191385">
        <w:rPr>
          <w:lang w:val="fr-FR" w:bidi="ar-DZ"/>
        </w:rPr>
        <w:t xml:space="preserve">L'interprétation a été réalisée en utilisant d'un coté certains filtres tel que les dérivées (dans les trois directions x, y, et z),  la réduction au pôle, la pseudogravité, quelques prolongements, et d'un autre coté, des méthodes et techniques différentes du point de vue principe mathématique, résolution, stabilité et fiabilité des solutions : la deconvolution d'Euler, la méthode du signal analytique, la deconvolution de Werner Multi Sources. </w:t>
      </w:r>
    </w:p>
    <w:p w:rsidR="00191385" w:rsidRPr="00191385" w:rsidRDefault="00191385" w:rsidP="00191385">
      <w:pPr>
        <w:bidi w:val="0"/>
        <w:rPr>
          <w:lang w:val="fr-FR" w:bidi="ar-DZ"/>
        </w:rPr>
      </w:pPr>
      <w:r w:rsidRPr="00191385">
        <w:rPr>
          <w:lang w:val="fr-FR" w:bidi="ar-DZ"/>
        </w:rPr>
        <w:t>Cette approche nous a permis d'avoir une image plus claire sur la distribution des sources causatives d'anomalies magnétiques, leurs profondeurs et à carter en profondeur la zone de suture entre le Métacraton Est saharien et le Hoggar, tout au long de certains profils magnétiques.</w:t>
      </w:r>
    </w:p>
    <w:p w:rsidR="006C0EFE" w:rsidRPr="00191385" w:rsidRDefault="00191385" w:rsidP="00191385">
      <w:pPr>
        <w:bidi w:val="0"/>
        <w:rPr>
          <w:rFonts w:hint="cs"/>
          <w:lang w:val="fr-FR" w:bidi="ar-DZ"/>
        </w:rPr>
      </w:pPr>
      <w:r w:rsidRPr="00191385">
        <w:rPr>
          <w:lang w:val="fr-FR" w:bidi="ar-DZ"/>
        </w:rPr>
        <w:t>L'autre résultat de ce travail se résume dans la proposition d'un schéma structural de la région en question.</w:t>
      </w:r>
    </w:p>
    <w:sectPr w:rsidR="006C0EFE" w:rsidRPr="0019138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91385"/>
    <w:rsid w:val="00191385"/>
    <w:rsid w:val="006C0EFE"/>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0EF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1374</Characters>
  <Application>Microsoft Office Word</Application>
  <DocSecurity>0</DocSecurity>
  <Lines>11</Lines>
  <Paragraphs>3</Paragraphs>
  <ScaleCrop>false</ScaleCrop>
  <Company/>
  <LinksUpToDate>false</LinksUpToDate>
  <CharactersWithSpaces>1612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2014-11-19T14:00:00Z</dcterms:created>
  <dcterms:modified xsi:type="dcterms:W3CDTF">2014-11-19T14:00:00Z</dcterms:modified>
</cp:coreProperties>
</file>