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2D4F" w:rsidRDefault="00F92850">
      <w:r w:rsidRPr="00F92850">
        <w:t>Le deuxième principe de la thermodynamique a été utilisé afin de réduire les irréversibilités ou le taux de la génération d'entropie due aux deux effets de frottements et de transfert thermique dans un échangeur de chaleur annulaire partiellement ou totalement rempli par un milieu poreux. La matrice poreuse est attachée au cylindre interne et le cylindre externe est thermiquement isolé. Le modèle   a été modifié pour simuler l'écoulement turbulent en milieu poreux. Les effets du nombre de Reynolds, de l'épaisseur de la couche poreuse, de sa perméabilité, l'écart de température d'entrée entre les deux fluides chaud et froid, le rapport des débits des deux fluides et le rapport des conductivités thermiques ont été présentés. Les prédictions numériques montrent que la minimisation de la génération d'entropie et donc des pertes d'énergie dépend fortement des paramètres étudiés.</w:t>
      </w:r>
    </w:p>
    <w:sectPr w:rsidR="00AD2D4F" w:rsidSect="00AD2D4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92850"/>
    <w:rsid w:val="00AD2D4F"/>
    <w:rsid w:val="00F928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2D4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136</Words>
  <Characters>751</Characters>
  <Application>Microsoft Office Word</Application>
  <DocSecurity>0</DocSecurity>
  <Lines>6</Lines>
  <Paragraphs>1</Paragraphs>
  <ScaleCrop>false</ScaleCrop>
  <Company/>
  <LinksUpToDate>false</LinksUpToDate>
  <CharactersWithSpaces>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2014-12-07T14:16:00Z</dcterms:created>
  <dcterms:modified xsi:type="dcterms:W3CDTF">2014-12-07T14:17:00Z</dcterms:modified>
</cp:coreProperties>
</file>