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1B79" w:rsidRDefault="00021B79" w:rsidP="008F6204">
      <w:pPr>
        <w:tabs>
          <w:tab w:val="left" w:pos="8222"/>
          <w:tab w:val="left" w:pos="8647"/>
          <w:tab w:val="left" w:pos="8931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021B79" w:rsidRDefault="00021B79" w:rsidP="008F6204">
      <w:pPr>
        <w:tabs>
          <w:tab w:val="left" w:pos="8222"/>
          <w:tab w:val="left" w:pos="8647"/>
          <w:tab w:val="left" w:pos="8931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021B79" w:rsidRDefault="00021B79" w:rsidP="008F6204">
      <w:pPr>
        <w:tabs>
          <w:tab w:val="left" w:pos="8222"/>
          <w:tab w:val="left" w:pos="8647"/>
          <w:tab w:val="left" w:pos="8931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021B79" w:rsidRDefault="00021B79" w:rsidP="008F6204">
      <w:pPr>
        <w:tabs>
          <w:tab w:val="left" w:pos="8222"/>
          <w:tab w:val="left" w:pos="8647"/>
          <w:tab w:val="left" w:pos="8931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8F6204" w:rsidRPr="00323AB9" w:rsidRDefault="008F6204" w:rsidP="008F6204">
      <w:pPr>
        <w:tabs>
          <w:tab w:val="left" w:pos="8222"/>
          <w:tab w:val="left" w:pos="8647"/>
          <w:tab w:val="left" w:pos="8931"/>
        </w:tabs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 w:rsidRPr="00323AB9">
        <w:rPr>
          <w:rFonts w:asciiTheme="majorBidi" w:hAnsiTheme="majorBidi" w:cstheme="majorBidi"/>
          <w:b/>
          <w:bCs/>
          <w:sz w:val="28"/>
          <w:szCs w:val="28"/>
        </w:rPr>
        <w:t>Résumé</w:t>
      </w:r>
    </w:p>
    <w:p w:rsidR="00B90EC5" w:rsidRDefault="00B90EC5" w:rsidP="002C5DCD">
      <w:pPr>
        <w:tabs>
          <w:tab w:val="left" w:pos="284"/>
        </w:tabs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Le lac de Réghaïa est menacé par </w:t>
      </w:r>
      <w:r w:rsidR="00825065">
        <w:rPr>
          <w:rFonts w:asciiTheme="majorBidi" w:hAnsiTheme="majorBidi" w:cstheme="majorBidi"/>
        </w:rPr>
        <w:t>une</w:t>
      </w:r>
      <w:r w:rsidR="005D2D75">
        <w:rPr>
          <w:rFonts w:asciiTheme="majorBidi" w:hAnsiTheme="majorBidi" w:cstheme="majorBidi"/>
        </w:rPr>
        <w:t xml:space="preserve"> pollution d’origine industrielle due aux rejets d’effluents </w:t>
      </w:r>
      <w:r w:rsidR="008F6204" w:rsidRPr="0034199E">
        <w:rPr>
          <w:rFonts w:asciiTheme="majorBidi" w:hAnsiTheme="majorBidi" w:cstheme="majorBidi"/>
          <w:shd w:val="clear" w:color="auto" w:fill="FFFFFF"/>
        </w:rPr>
        <w:t xml:space="preserve">de la zone </w:t>
      </w:r>
      <w:r w:rsidR="00825065">
        <w:rPr>
          <w:rFonts w:asciiTheme="majorBidi" w:hAnsiTheme="majorBidi" w:cstheme="majorBidi"/>
          <w:shd w:val="clear" w:color="auto" w:fill="FFFFFF"/>
        </w:rPr>
        <w:t xml:space="preserve">industrielle </w:t>
      </w:r>
      <w:proofErr w:type="spellStart"/>
      <w:r w:rsidR="008F6204" w:rsidRPr="0034199E">
        <w:rPr>
          <w:rFonts w:asciiTheme="majorBidi" w:hAnsiTheme="majorBidi" w:cstheme="majorBidi"/>
        </w:rPr>
        <w:t>Rouiba-Reghaia</w:t>
      </w:r>
      <w:proofErr w:type="spellEnd"/>
      <w:r w:rsidR="008F6204" w:rsidRPr="0034199E">
        <w:rPr>
          <w:rFonts w:asciiTheme="majorBidi" w:hAnsiTheme="majorBidi" w:cstheme="majorBidi"/>
          <w:shd w:val="clear" w:color="auto" w:fill="FFFFFF"/>
        </w:rPr>
        <w:t xml:space="preserve">, </w:t>
      </w:r>
      <w:r w:rsidR="008F6204" w:rsidRPr="0034199E">
        <w:rPr>
          <w:rFonts w:asciiTheme="majorBidi" w:hAnsiTheme="majorBidi" w:cstheme="majorBidi"/>
          <w:i/>
          <w:iCs/>
        </w:rPr>
        <w:t>via</w:t>
      </w:r>
      <w:r w:rsidR="00825065">
        <w:rPr>
          <w:rFonts w:asciiTheme="majorBidi" w:hAnsiTheme="majorBidi" w:cstheme="majorBidi"/>
        </w:rPr>
        <w:t xml:space="preserve"> </w:t>
      </w:r>
      <w:r w:rsidR="00CC44EF">
        <w:rPr>
          <w:rFonts w:asciiTheme="majorBidi" w:hAnsiTheme="majorBidi" w:cstheme="majorBidi"/>
        </w:rPr>
        <w:t>l</w:t>
      </w:r>
      <w:r w:rsidR="00825065">
        <w:rPr>
          <w:rFonts w:asciiTheme="majorBidi" w:hAnsiTheme="majorBidi" w:cstheme="majorBidi"/>
        </w:rPr>
        <w:t xml:space="preserve">’Oued El </w:t>
      </w:r>
      <w:proofErr w:type="spellStart"/>
      <w:r w:rsidR="00825065">
        <w:rPr>
          <w:rFonts w:asciiTheme="majorBidi" w:hAnsiTheme="majorBidi" w:cstheme="majorBidi"/>
        </w:rPr>
        <w:t>Biar</w:t>
      </w:r>
      <w:proofErr w:type="spellEnd"/>
      <w:r w:rsidR="00825065">
        <w:rPr>
          <w:rFonts w:asciiTheme="majorBidi" w:hAnsiTheme="majorBidi" w:cstheme="majorBidi"/>
        </w:rPr>
        <w:t>.</w:t>
      </w:r>
      <w:r w:rsidR="008F6204" w:rsidRPr="0034199E">
        <w:rPr>
          <w:rFonts w:asciiTheme="majorBidi" w:hAnsiTheme="majorBidi" w:cstheme="majorBidi"/>
        </w:rPr>
        <w:t xml:space="preserve"> </w:t>
      </w:r>
      <w:r w:rsidR="008F6204">
        <w:rPr>
          <w:rFonts w:asciiTheme="majorBidi" w:hAnsiTheme="majorBidi" w:cstheme="majorBidi"/>
        </w:rPr>
        <w:t>A</w:t>
      </w:r>
      <w:r w:rsidR="008F6204" w:rsidRPr="0034199E">
        <w:rPr>
          <w:rFonts w:asciiTheme="majorBidi" w:hAnsiTheme="majorBidi" w:cstheme="majorBidi"/>
        </w:rPr>
        <w:t xml:space="preserve">fin d’évaluer les </w:t>
      </w:r>
      <w:r>
        <w:rPr>
          <w:rFonts w:asciiTheme="majorBidi" w:hAnsiTheme="majorBidi" w:cstheme="majorBidi"/>
        </w:rPr>
        <w:t>risques</w:t>
      </w:r>
      <w:r w:rsidR="008F6204" w:rsidRPr="0034199E">
        <w:rPr>
          <w:rFonts w:asciiTheme="majorBidi" w:hAnsiTheme="majorBidi" w:cstheme="majorBidi"/>
        </w:rPr>
        <w:t xml:space="preserve"> </w:t>
      </w:r>
      <w:proofErr w:type="spellStart"/>
      <w:r w:rsidR="008F6204" w:rsidRPr="0034199E">
        <w:rPr>
          <w:rFonts w:asciiTheme="majorBidi" w:hAnsiTheme="majorBidi" w:cstheme="majorBidi"/>
        </w:rPr>
        <w:t>écotoxicologiques</w:t>
      </w:r>
      <w:proofErr w:type="spellEnd"/>
      <w:r w:rsidR="008F6204" w:rsidRPr="0034199E">
        <w:rPr>
          <w:rFonts w:asciiTheme="majorBidi" w:hAnsiTheme="majorBidi" w:cstheme="majorBidi"/>
        </w:rPr>
        <w:t xml:space="preserve"> </w:t>
      </w:r>
      <w:r w:rsidR="00825065">
        <w:rPr>
          <w:rFonts w:asciiTheme="majorBidi" w:hAnsiTheme="majorBidi" w:cstheme="majorBidi"/>
        </w:rPr>
        <w:t>de ces effluents</w:t>
      </w:r>
      <w:r w:rsidR="008F6204" w:rsidRPr="0034199E">
        <w:rPr>
          <w:rFonts w:asciiTheme="majorBidi" w:hAnsiTheme="majorBidi" w:cstheme="majorBidi"/>
        </w:rPr>
        <w:t xml:space="preserve">, </w:t>
      </w:r>
      <w:r w:rsidR="00825065">
        <w:rPr>
          <w:rFonts w:asciiTheme="majorBidi" w:hAnsiTheme="majorBidi" w:cstheme="majorBidi"/>
        </w:rPr>
        <w:t xml:space="preserve">des </w:t>
      </w:r>
      <w:r w:rsidR="00936AF5">
        <w:rPr>
          <w:rFonts w:asciiTheme="majorBidi" w:hAnsiTheme="majorBidi" w:cstheme="majorBidi"/>
        </w:rPr>
        <w:t xml:space="preserve">analyses physicochimiques ainsi que </w:t>
      </w:r>
      <w:r w:rsidR="008F6204" w:rsidRPr="0034199E">
        <w:rPr>
          <w:rFonts w:asciiTheme="majorBidi" w:hAnsiTheme="majorBidi" w:cstheme="majorBidi"/>
        </w:rPr>
        <w:t xml:space="preserve">des </w:t>
      </w:r>
      <w:proofErr w:type="spellStart"/>
      <w:r w:rsidR="00825065">
        <w:rPr>
          <w:rFonts w:asciiTheme="majorBidi" w:hAnsiTheme="majorBidi" w:cstheme="majorBidi"/>
        </w:rPr>
        <w:t>biotests</w:t>
      </w:r>
      <w:proofErr w:type="spellEnd"/>
      <w:r w:rsidR="00825065">
        <w:rPr>
          <w:rFonts w:asciiTheme="majorBidi" w:hAnsiTheme="majorBidi" w:cstheme="majorBidi"/>
        </w:rPr>
        <w:t xml:space="preserve"> sur </w:t>
      </w:r>
      <w:r w:rsidR="002C5DCD">
        <w:rPr>
          <w:rFonts w:asciiTheme="majorBidi" w:hAnsiTheme="majorBidi" w:cstheme="majorBidi"/>
        </w:rPr>
        <w:t xml:space="preserve">des </w:t>
      </w:r>
      <w:r w:rsidR="00825065">
        <w:rPr>
          <w:rFonts w:asciiTheme="majorBidi" w:hAnsiTheme="majorBidi" w:cstheme="majorBidi"/>
        </w:rPr>
        <w:t xml:space="preserve">plantes </w:t>
      </w:r>
      <w:r w:rsidR="008F6204" w:rsidRPr="0034199E">
        <w:rPr>
          <w:rFonts w:asciiTheme="majorBidi" w:hAnsiTheme="majorBidi" w:cstheme="majorBidi"/>
        </w:rPr>
        <w:t xml:space="preserve">ont été effectués. Les résultats montrent que les eaux prélevées en été </w:t>
      </w:r>
      <w:r w:rsidR="008F6204">
        <w:rPr>
          <w:rFonts w:asciiTheme="majorBidi" w:hAnsiTheme="majorBidi" w:cstheme="majorBidi"/>
        </w:rPr>
        <w:t xml:space="preserve">et au printemps </w:t>
      </w:r>
      <w:r w:rsidR="008F6204" w:rsidRPr="0034199E">
        <w:rPr>
          <w:rFonts w:asciiTheme="majorBidi" w:hAnsiTheme="majorBidi" w:cstheme="majorBidi"/>
        </w:rPr>
        <w:t xml:space="preserve">sont les plus polluées, caractérisées par des concentrations significatives de </w:t>
      </w:r>
      <w:r w:rsidR="00825065">
        <w:rPr>
          <w:rFonts w:asciiTheme="majorBidi" w:hAnsiTheme="majorBidi" w:cstheme="majorBidi"/>
        </w:rPr>
        <w:t>métaux</w:t>
      </w:r>
      <w:r w:rsidR="008F6204" w:rsidRPr="0034199E">
        <w:rPr>
          <w:rFonts w:asciiTheme="majorBidi" w:hAnsiTheme="majorBidi" w:cstheme="majorBidi"/>
        </w:rPr>
        <w:t>, un enrichissement en sels nutritifs,</w:t>
      </w:r>
      <w:r w:rsidR="008F6204">
        <w:rPr>
          <w:rFonts w:asciiTheme="majorBidi" w:hAnsiTheme="majorBidi" w:cstheme="majorBidi"/>
        </w:rPr>
        <w:t xml:space="preserve"> un pH acide et une faible oxygé</w:t>
      </w:r>
      <w:r w:rsidR="008F6204" w:rsidRPr="0034199E">
        <w:rPr>
          <w:rFonts w:asciiTheme="majorBidi" w:hAnsiTheme="majorBidi" w:cstheme="majorBidi"/>
        </w:rPr>
        <w:t xml:space="preserve">nation. </w:t>
      </w:r>
      <w:r w:rsidR="00825065">
        <w:rPr>
          <w:rFonts w:asciiTheme="majorBidi" w:hAnsiTheme="majorBidi" w:cstheme="majorBidi"/>
        </w:rPr>
        <w:t xml:space="preserve">Ces échantillons sont également les plus </w:t>
      </w:r>
      <w:proofErr w:type="spellStart"/>
      <w:r w:rsidR="00825065">
        <w:rPr>
          <w:rFonts w:asciiTheme="majorBidi" w:hAnsiTheme="majorBidi" w:cstheme="majorBidi"/>
        </w:rPr>
        <w:t>phytotoxiques</w:t>
      </w:r>
      <w:proofErr w:type="spellEnd"/>
      <w:r w:rsidR="00825065">
        <w:rPr>
          <w:rFonts w:asciiTheme="majorBidi" w:hAnsiTheme="majorBidi" w:cstheme="majorBidi"/>
        </w:rPr>
        <w:t xml:space="preserve"> et </w:t>
      </w:r>
      <w:proofErr w:type="spellStart"/>
      <w:r w:rsidR="00825065">
        <w:rPr>
          <w:rFonts w:asciiTheme="majorBidi" w:hAnsiTheme="majorBidi" w:cstheme="majorBidi"/>
        </w:rPr>
        <w:t>génotoxiques</w:t>
      </w:r>
      <w:proofErr w:type="spellEnd"/>
      <w:r w:rsidR="002C5DCD">
        <w:rPr>
          <w:rFonts w:asciiTheme="majorBidi" w:hAnsiTheme="majorBidi" w:cstheme="majorBidi"/>
        </w:rPr>
        <w:t xml:space="preserve"> vis-à-vis des plantes de </w:t>
      </w:r>
      <w:r w:rsidR="002C5DCD" w:rsidRPr="0034199E">
        <w:rPr>
          <w:rFonts w:asciiTheme="majorBidi" w:hAnsiTheme="majorBidi" w:cstheme="majorBidi"/>
          <w:i/>
          <w:iCs/>
        </w:rPr>
        <w:t xml:space="preserve">Trifolium </w:t>
      </w:r>
      <w:proofErr w:type="spellStart"/>
      <w:r w:rsidR="002C5DCD" w:rsidRPr="0034199E">
        <w:rPr>
          <w:rFonts w:asciiTheme="majorBidi" w:hAnsiTheme="majorBidi" w:cstheme="majorBidi"/>
          <w:i/>
          <w:iCs/>
        </w:rPr>
        <w:t>alexandrinum</w:t>
      </w:r>
      <w:proofErr w:type="spellEnd"/>
      <w:r w:rsidR="002C5DCD">
        <w:rPr>
          <w:rFonts w:asciiTheme="majorBidi" w:hAnsiTheme="majorBidi" w:cstheme="majorBidi"/>
          <w:i/>
          <w:iCs/>
        </w:rPr>
        <w:t xml:space="preserve"> </w:t>
      </w:r>
      <w:r w:rsidR="002C5DCD" w:rsidRPr="002C5DCD">
        <w:rPr>
          <w:rFonts w:asciiTheme="majorBidi" w:hAnsiTheme="majorBidi" w:cstheme="majorBidi"/>
        </w:rPr>
        <w:t xml:space="preserve">et </w:t>
      </w:r>
      <w:proofErr w:type="spellStart"/>
      <w:r w:rsidR="002C5DCD" w:rsidRPr="0034199E">
        <w:rPr>
          <w:rFonts w:asciiTheme="majorBidi" w:hAnsiTheme="majorBidi" w:cstheme="majorBidi"/>
          <w:i/>
          <w:iCs/>
        </w:rPr>
        <w:t>Avena</w:t>
      </w:r>
      <w:proofErr w:type="spellEnd"/>
      <w:r w:rsidR="002C5DCD" w:rsidRPr="0034199E">
        <w:rPr>
          <w:rFonts w:asciiTheme="majorBidi" w:hAnsiTheme="majorBidi" w:cstheme="majorBidi"/>
          <w:i/>
          <w:iCs/>
        </w:rPr>
        <w:t xml:space="preserve"> </w:t>
      </w:r>
      <w:proofErr w:type="spellStart"/>
      <w:r w:rsidR="002C5DCD" w:rsidRPr="0034199E">
        <w:rPr>
          <w:rFonts w:asciiTheme="majorBidi" w:hAnsiTheme="majorBidi" w:cstheme="majorBidi"/>
          <w:i/>
          <w:iCs/>
        </w:rPr>
        <w:t>sativa</w:t>
      </w:r>
      <w:proofErr w:type="spellEnd"/>
      <w:r w:rsidR="00825065">
        <w:rPr>
          <w:rFonts w:asciiTheme="majorBidi" w:hAnsiTheme="majorBidi" w:cstheme="majorBidi"/>
        </w:rPr>
        <w:t xml:space="preserve">. </w:t>
      </w:r>
      <w:r w:rsidR="008F6204" w:rsidRPr="0034199E">
        <w:rPr>
          <w:rFonts w:asciiTheme="majorBidi" w:hAnsiTheme="majorBidi" w:cstheme="majorBidi"/>
        </w:rPr>
        <w:t xml:space="preserve">Les eaux prélevées en hiver </w:t>
      </w:r>
      <w:r w:rsidR="008F6204">
        <w:rPr>
          <w:rFonts w:asciiTheme="majorBidi" w:hAnsiTheme="majorBidi" w:cstheme="majorBidi"/>
        </w:rPr>
        <w:t xml:space="preserve">et en automne sont moins polluées et </w:t>
      </w:r>
      <w:r w:rsidR="008F6204" w:rsidRPr="0034199E">
        <w:rPr>
          <w:rFonts w:asciiTheme="majorBidi" w:hAnsiTheme="majorBidi" w:cstheme="majorBidi"/>
        </w:rPr>
        <w:t>présentent une faible toxicité</w:t>
      </w:r>
      <w:r w:rsidR="002C5DCD">
        <w:rPr>
          <w:rFonts w:asciiTheme="majorBidi" w:hAnsiTheme="majorBidi" w:cstheme="majorBidi"/>
        </w:rPr>
        <w:t xml:space="preserve"> vis-à-vis d</w:t>
      </w:r>
      <w:r w:rsidR="00CC44EF">
        <w:rPr>
          <w:rFonts w:asciiTheme="majorBidi" w:hAnsiTheme="majorBidi" w:cstheme="majorBidi"/>
        </w:rPr>
        <w:t>es plantes tests</w:t>
      </w:r>
      <w:r w:rsidR="008F6204" w:rsidRPr="0034199E">
        <w:rPr>
          <w:rFonts w:asciiTheme="majorBidi" w:hAnsiTheme="majorBidi" w:cstheme="majorBidi"/>
        </w:rPr>
        <w:t xml:space="preserve">. </w:t>
      </w:r>
    </w:p>
    <w:sectPr w:rsidR="00B90EC5" w:rsidSect="00EF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F6204"/>
    <w:rsid w:val="00021B79"/>
    <w:rsid w:val="001B4516"/>
    <w:rsid w:val="002C5DCD"/>
    <w:rsid w:val="005D2D75"/>
    <w:rsid w:val="00825065"/>
    <w:rsid w:val="008F6204"/>
    <w:rsid w:val="00936AF5"/>
    <w:rsid w:val="00B90EC5"/>
    <w:rsid w:val="00BC39A7"/>
    <w:rsid w:val="00CC44EF"/>
    <w:rsid w:val="00EF6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5A1E0569-3460-4B5D-868E-D5A4737F6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687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style-span">
    <w:name w:val="apple-style-span"/>
    <w:basedOn w:val="Policepardfaut"/>
    <w:rsid w:val="008F6204"/>
  </w:style>
  <w:style w:type="paragraph" w:customStyle="1" w:styleId="Default">
    <w:name w:val="Default"/>
    <w:rsid w:val="008F62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naima</cp:lastModifiedBy>
  <cp:revision>7</cp:revision>
  <dcterms:created xsi:type="dcterms:W3CDTF">2017-04-26T16:25:00Z</dcterms:created>
  <dcterms:modified xsi:type="dcterms:W3CDTF">2017-10-10T08:35:00Z</dcterms:modified>
</cp:coreProperties>
</file>