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5D87" w:rsidRPr="002C5D87" w:rsidRDefault="002C5D87" w:rsidP="002C5D87">
      <w:pPr>
        <w:bidi w:val="0"/>
        <w:rPr>
          <w:lang w:val="fr-FR" w:bidi="ar-DZ"/>
        </w:rPr>
      </w:pPr>
      <w:r w:rsidRPr="002C5D87">
        <w:rPr>
          <w:lang w:val="fr-FR" w:bidi="ar-DZ"/>
        </w:rPr>
        <w:t xml:space="preserve">   L’accomplissement principal de ce travail de recherche est de développer une méthode pour</w:t>
      </w:r>
    </w:p>
    <w:p w:rsidR="002C5D87" w:rsidRPr="002C5D87" w:rsidRDefault="002C5D87" w:rsidP="002C5D87">
      <w:pPr>
        <w:bidi w:val="0"/>
        <w:rPr>
          <w:lang w:val="fr-FR" w:bidi="ar-DZ"/>
        </w:rPr>
      </w:pPr>
      <w:r w:rsidRPr="002C5D87">
        <w:rPr>
          <w:lang w:val="fr-FR" w:bidi="ar-DZ"/>
        </w:rPr>
        <w:t xml:space="preserve">identifier la matrice d’amortissement et les paramètres modaux dans le domaine temporel et </w:t>
      </w:r>
    </w:p>
    <w:p w:rsidR="002C5D87" w:rsidRPr="002C5D87" w:rsidRDefault="002C5D87" w:rsidP="002C5D87">
      <w:pPr>
        <w:bidi w:val="0"/>
        <w:rPr>
          <w:lang w:val="fr-FR" w:bidi="ar-DZ"/>
        </w:rPr>
      </w:pPr>
      <w:r w:rsidRPr="002C5D87">
        <w:rPr>
          <w:lang w:val="fr-FR" w:bidi="ar-DZ"/>
        </w:rPr>
        <w:t xml:space="preserve">fréquentiel d'un système dynamique par la technique de sous  structuration. Le système </w:t>
      </w:r>
    </w:p>
    <w:p w:rsidR="002C5D87" w:rsidRPr="002C5D87" w:rsidRDefault="002C5D87" w:rsidP="002C5D87">
      <w:pPr>
        <w:bidi w:val="0"/>
        <w:rPr>
          <w:lang w:val="fr-FR" w:bidi="ar-DZ"/>
        </w:rPr>
      </w:pPr>
      <w:r w:rsidRPr="002C5D87">
        <w:rPr>
          <w:lang w:val="fr-FR" w:bidi="ar-DZ"/>
        </w:rPr>
        <w:t xml:space="preserve">dynamique est divisé en série de sous structures ou chacune d'elle est alors analysée. Les </w:t>
      </w:r>
    </w:p>
    <w:p w:rsidR="002C5D87" w:rsidRPr="002C5D87" w:rsidRDefault="002C5D87" w:rsidP="002C5D87">
      <w:pPr>
        <w:bidi w:val="0"/>
        <w:rPr>
          <w:lang w:val="fr-FR" w:bidi="ar-DZ"/>
        </w:rPr>
      </w:pPr>
      <w:r w:rsidRPr="002C5D87">
        <w:rPr>
          <w:lang w:val="fr-FR" w:bidi="ar-DZ"/>
        </w:rPr>
        <w:t xml:space="preserve">réponses de vibration en vitesses et en déplacements à un chargement impulsif sont obtenues. </w:t>
      </w:r>
    </w:p>
    <w:p w:rsidR="002C5D87" w:rsidRPr="002C5D87" w:rsidRDefault="002C5D87" w:rsidP="002C5D87">
      <w:pPr>
        <w:bidi w:val="0"/>
        <w:rPr>
          <w:lang w:val="fr-FR" w:bidi="ar-DZ"/>
        </w:rPr>
      </w:pPr>
      <w:r w:rsidRPr="002C5D87">
        <w:rPr>
          <w:lang w:val="fr-FR" w:bidi="ar-DZ"/>
        </w:rPr>
        <w:t xml:space="preserve">Les réponses du système global sont obtenues par une combinaison appropriée des données </w:t>
      </w:r>
    </w:p>
    <w:p w:rsidR="002C5D87" w:rsidRPr="002C5D87" w:rsidRDefault="002C5D87" w:rsidP="002C5D87">
      <w:pPr>
        <w:bidi w:val="0"/>
        <w:rPr>
          <w:lang w:val="fr-FR" w:bidi="ar-DZ"/>
        </w:rPr>
      </w:pPr>
      <w:r w:rsidRPr="002C5D87">
        <w:rPr>
          <w:lang w:val="fr-FR" w:bidi="ar-DZ"/>
        </w:rPr>
        <w:t xml:space="preserve">des sous-structures, par la technique de couplage de mobilité et de receptance. Le couplage </w:t>
      </w:r>
    </w:p>
    <w:p w:rsidR="002C5D87" w:rsidRPr="002C5D87" w:rsidRDefault="002C5D87" w:rsidP="002C5D87">
      <w:pPr>
        <w:bidi w:val="0"/>
        <w:rPr>
          <w:lang w:val="fr-FR" w:bidi="ar-DZ"/>
        </w:rPr>
      </w:pPr>
      <w:r w:rsidRPr="002C5D87">
        <w:rPr>
          <w:lang w:val="fr-FR" w:bidi="ar-DZ"/>
        </w:rPr>
        <w:t xml:space="preserve">spatial est d'abord utilisé en considérant  le modèle d'élément fini (MEF) pour l'identification </w:t>
      </w:r>
    </w:p>
    <w:p w:rsidR="002C5D87" w:rsidRPr="002C5D87" w:rsidRDefault="002C5D87" w:rsidP="002C5D87">
      <w:pPr>
        <w:bidi w:val="0"/>
        <w:rPr>
          <w:lang w:val="fr-FR" w:bidi="ar-DZ"/>
        </w:rPr>
      </w:pPr>
      <w:r w:rsidRPr="002C5D87">
        <w:rPr>
          <w:lang w:val="fr-FR" w:bidi="ar-DZ"/>
        </w:rPr>
        <w:t xml:space="preserve">de la matrice de l’amortissement.  Dans la deuxième étape, le couplage modal, l'inversion </w:t>
      </w:r>
    </w:p>
    <w:p w:rsidR="002C5D87" w:rsidRPr="002C5D87" w:rsidRDefault="002C5D87" w:rsidP="002C5D87">
      <w:pPr>
        <w:bidi w:val="0"/>
        <w:rPr>
          <w:lang w:val="fr-FR" w:bidi="ar-DZ"/>
        </w:rPr>
      </w:pPr>
      <w:r w:rsidRPr="002C5D87">
        <w:rPr>
          <w:lang w:val="fr-FR" w:bidi="ar-DZ"/>
        </w:rPr>
        <w:t xml:space="preserve">complexe et la méthode de couplage des réponses en fréquence (FRF) pour l'identification des </w:t>
      </w:r>
    </w:p>
    <w:p w:rsidR="002C5D87" w:rsidRPr="002C5D87" w:rsidRDefault="002C5D87" w:rsidP="002C5D87">
      <w:pPr>
        <w:bidi w:val="0"/>
        <w:rPr>
          <w:lang w:val="fr-FR" w:bidi="ar-DZ"/>
        </w:rPr>
      </w:pPr>
      <w:r w:rsidRPr="002C5D87">
        <w:rPr>
          <w:lang w:val="fr-FR" w:bidi="ar-DZ"/>
        </w:rPr>
        <w:t xml:space="preserve">paramètres modaux et la matrice d'amortissement proportionnelle sont utilisées. Il convient de </w:t>
      </w:r>
    </w:p>
    <w:p w:rsidR="002C5D87" w:rsidRPr="002C5D87" w:rsidRDefault="002C5D87" w:rsidP="002C5D87">
      <w:pPr>
        <w:bidi w:val="0"/>
        <w:rPr>
          <w:lang w:val="fr-FR" w:bidi="ar-DZ"/>
        </w:rPr>
      </w:pPr>
      <w:r w:rsidRPr="002C5D87">
        <w:rPr>
          <w:lang w:val="fr-FR" w:bidi="ar-DZ"/>
        </w:rPr>
        <w:t xml:space="preserve">noter que les  matrices de densité spectrales des matrices de mobilité  et de receptance sont </w:t>
      </w:r>
    </w:p>
    <w:p w:rsidR="002C5D87" w:rsidRPr="002C5D87" w:rsidRDefault="002C5D87" w:rsidP="002C5D87">
      <w:pPr>
        <w:bidi w:val="0"/>
        <w:rPr>
          <w:lang w:val="fr-FR" w:bidi="ar-DZ"/>
        </w:rPr>
      </w:pPr>
      <w:r w:rsidRPr="002C5D87">
        <w:rPr>
          <w:lang w:val="fr-FR" w:bidi="ar-DZ"/>
        </w:rPr>
        <w:t>obtenues avant que la technique d'identification ne soit appliquée dans le domaine</w:t>
      </w:r>
    </w:p>
    <w:p w:rsidR="002C5D87" w:rsidRPr="002C5D87" w:rsidRDefault="002C5D87" w:rsidP="002C5D87">
      <w:pPr>
        <w:bidi w:val="0"/>
        <w:rPr>
          <w:lang w:val="fr-FR" w:bidi="ar-DZ"/>
        </w:rPr>
      </w:pPr>
      <w:r w:rsidRPr="002C5D87">
        <w:rPr>
          <w:lang w:val="fr-FR" w:bidi="ar-DZ"/>
        </w:rPr>
        <w:t xml:space="preserve"> fréquentiel. L'application de la méthode proposée exige des matrices de réponses en vitesse et en </w:t>
      </w:r>
    </w:p>
    <w:p w:rsidR="002C5D87" w:rsidRPr="002C5D87" w:rsidRDefault="002C5D87" w:rsidP="002C5D87">
      <w:pPr>
        <w:bidi w:val="0"/>
        <w:rPr>
          <w:lang w:val="fr-FR" w:bidi="ar-DZ"/>
        </w:rPr>
      </w:pPr>
      <w:r w:rsidRPr="002C5D87">
        <w:rPr>
          <w:lang w:val="fr-FR" w:bidi="ar-DZ"/>
        </w:rPr>
        <w:t xml:space="preserve">déplacement de rang N (N étant l'ordre du modèle ou le nombre de modes du système </w:t>
      </w:r>
    </w:p>
    <w:p w:rsidR="002C5D87" w:rsidRPr="002C5D87" w:rsidRDefault="002C5D87" w:rsidP="002C5D87">
      <w:pPr>
        <w:bidi w:val="0"/>
        <w:rPr>
          <w:lang w:val="fr-FR" w:bidi="ar-DZ"/>
        </w:rPr>
      </w:pPr>
      <w:r w:rsidRPr="002C5D87">
        <w:rPr>
          <w:lang w:val="fr-FR" w:bidi="ar-DZ"/>
        </w:rPr>
        <w:t xml:space="preserve">dynamique).  Dans la pratique, il n'est pas possible de recueillir une telle quantité de données. </w:t>
      </w:r>
    </w:p>
    <w:p w:rsidR="002C5D87" w:rsidRPr="002C5D87" w:rsidRDefault="002C5D87" w:rsidP="002C5D87">
      <w:pPr>
        <w:bidi w:val="0"/>
        <w:rPr>
          <w:lang w:val="fr-FR" w:bidi="ar-DZ"/>
        </w:rPr>
      </w:pPr>
      <w:r w:rsidRPr="002C5D87">
        <w:rPr>
          <w:lang w:val="fr-FR" w:bidi="ar-DZ"/>
        </w:rPr>
        <w:t xml:space="preserve">Par conséquent, un minimum de données devrait être employé par souci d'économie.  De ce  </w:t>
      </w:r>
    </w:p>
    <w:p w:rsidR="002C5D87" w:rsidRPr="002C5D87" w:rsidRDefault="002C5D87" w:rsidP="002C5D87">
      <w:pPr>
        <w:bidi w:val="0"/>
        <w:rPr>
          <w:lang w:val="fr-FR" w:bidi="ar-DZ"/>
        </w:rPr>
      </w:pPr>
      <w:r w:rsidRPr="002C5D87">
        <w:rPr>
          <w:lang w:val="fr-FR" w:bidi="ar-DZ"/>
        </w:rPr>
        <w:t xml:space="preserve">fait, on  montre comment les N (N-1) matrices de réponses en vitesse ou en  déplacement dans </w:t>
      </w:r>
    </w:p>
    <w:p w:rsidR="002C5D87" w:rsidRPr="002C5D87" w:rsidRDefault="002C5D87" w:rsidP="002C5D87">
      <w:pPr>
        <w:bidi w:val="0"/>
        <w:rPr>
          <w:lang w:val="fr-FR" w:bidi="ar-DZ"/>
        </w:rPr>
      </w:pPr>
      <w:r w:rsidRPr="002C5D87">
        <w:rPr>
          <w:lang w:val="fr-FR" w:bidi="ar-DZ"/>
        </w:rPr>
        <w:t xml:space="preserve">le domaine temporel sont identifiées connaissant  seulement une ligne ou une colonne des </w:t>
      </w:r>
    </w:p>
    <w:p w:rsidR="002C5D87" w:rsidRPr="002C5D87" w:rsidRDefault="002C5D87" w:rsidP="002C5D87">
      <w:pPr>
        <w:bidi w:val="0"/>
        <w:rPr>
          <w:lang w:val="fr-FR" w:bidi="ar-DZ"/>
        </w:rPr>
      </w:pPr>
      <w:r w:rsidRPr="002C5D87">
        <w:rPr>
          <w:lang w:val="fr-FR" w:bidi="ar-DZ"/>
        </w:rPr>
        <w:t xml:space="preserve">matrices de réponse en vitesse ou en déplacement. La dérivation et l'application de la méthode </w:t>
      </w:r>
    </w:p>
    <w:p w:rsidR="002C5D87" w:rsidRPr="002C5D87" w:rsidRDefault="002C5D87" w:rsidP="002C5D87">
      <w:pPr>
        <w:bidi w:val="0"/>
        <w:rPr>
          <w:lang w:val="fr-FR" w:bidi="ar-DZ"/>
        </w:rPr>
      </w:pPr>
      <w:r w:rsidRPr="002C5D87">
        <w:rPr>
          <w:lang w:val="fr-FR" w:bidi="ar-DZ"/>
        </w:rPr>
        <w:t xml:space="preserve">d'identification proposée  sont possibles en raison du lien entre les données du domaine </w:t>
      </w:r>
    </w:p>
    <w:p w:rsidR="002C5D87" w:rsidRPr="002C5D87" w:rsidRDefault="002C5D87" w:rsidP="002C5D87">
      <w:pPr>
        <w:bidi w:val="0"/>
        <w:rPr>
          <w:lang w:val="fr-FR" w:bidi="ar-DZ"/>
        </w:rPr>
      </w:pPr>
      <w:r w:rsidRPr="002C5D87">
        <w:rPr>
          <w:lang w:val="fr-FR" w:bidi="ar-DZ"/>
        </w:rPr>
        <w:t xml:space="preserve">fréquentiel et du domaine temporel. Dans la pratique, une fois les matrices de réponses en </w:t>
      </w:r>
    </w:p>
    <w:p w:rsidR="002C5D87" w:rsidRPr="002C5D87" w:rsidRDefault="002C5D87" w:rsidP="002C5D87">
      <w:pPr>
        <w:bidi w:val="0"/>
        <w:rPr>
          <w:lang w:val="fr-FR" w:bidi="ar-DZ"/>
        </w:rPr>
      </w:pPr>
      <w:r w:rsidRPr="002C5D87">
        <w:rPr>
          <w:lang w:val="fr-FR" w:bidi="ar-DZ"/>
        </w:rPr>
        <w:lastRenderedPageBreak/>
        <w:t xml:space="preserve">vitesse ou en déplacement  sont identifiées dans le domaine temporel, elles sont transformées </w:t>
      </w:r>
    </w:p>
    <w:p w:rsidR="002C5D87" w:rsidRPr="002C5D87" w:rsidRDefault="002C5D87" w:rsidP="002C5D87">
      <w:pPr>
        <w:bidi w:val="0"/>
        <w:rPr>
          <w:lang w:val="fr-FR" w:bidi="ar-DZ"/>
        </w:rPr>
      </w:pPr>
      <w:r w:rsidRPr="002C5D87">
        <w:rPr>
          <w:lang w:val="fr-FR" w:bidi="ar-DZ"/>
        </w:rPr>
        <w:t xml:space="preserve">en données dans le domaine fréquentiel. Pour simuler des données pratiques, un bruit blanc de </w:t>
      </w:r>
    </w:p>
    <w:p w:rsidR="002C5D87" w:rsidRPr="002C5D87" w:rsidRDefault="002C5D87" w:rsidP="002C5D87">
      <w:pPr>
        <w:bidi w:val="0"/>
        <w:rPr>
          <w:lang w:val="fr-FR" w:bidi="ar-DZ"/>
        </w:rPr>
      </w:pPr>
      <w:r w:rsidRPr="002C5D87">
        <w:rPr>
          <w:lang w:val="fr-FR" w:bidi="ar-DZ"/>
        </w:rPr>
        <w:t xml:space="preserve">distribution gaussienne et de moyenne zéro est ajouté aux données analytiques. La méthode </w:t>
      </w:r>
    </w:p>
    <w:p w:rsidR="002C5D87" w:rsidRPr="002C5D87" w:rsidRDefault="002C5D87" w:rsidP="002C5D87">
      <w:pPr>
        <w:bidi w:val="0"/>
        <w:rPr>
          <w:lang w:val="fr-FR" w:bidi="ar-DZ"/>
        </w:rPr>
      </w:pPr>
      <w:r w:rsidRPr="002C5D87">
        <w:rPr>
          <w:lang w:val="fr-FR" w:bidi="ar-DZ"/>
        </w:rPr>
        <w:t xml:space="preserve">est appliquée à un système discret simple constitué de masses, ressorts et amortisseurs avant </w:t>
      </w:r>
    </w:p>
    <w:p w:rsidR="002C5D87" w:rsidRPr="002C5D87" w:rsidRDefault="002C5D87" w:rsidP="002C5D87">
      <w:pPr>
        <w:bidi w:val="0"/>
        <w:rPr>
          <w:lang w:val="fr-FR" w:bidi="ar-DZ"/>
        </w:rPr>
      </w:pPr>
      <w:r w:rsidRPr="002C5D87">
        <w:rPr>
          <w:lang w:val="fr-FR" w:bidi="ar-DZ"/>
        </w:rPr>
        <w:t xml:space="preserve">d’être appliqué à un système de poutre continue représentant les structures réelles. </w:t>
      </w:r>
    </w:p>
    <w:p w:rsidR="00AE3C81" w:rsidRPr="002C5D87" w:rsidRDefault="00AE3C81" w:rsidP="002C5D87">
      <w:pPr>
        <w:bidi w:val="0"/>
        <w:rPr>
          <w:rFonts w:hint="cs"/>
          <w:lang w:val="fr-FR" w:bidi="ar-DZ"/>
        </w:rPr>
      </w:pPr>
    </w:p>
    <w:sectPr w:rsidR="00AE3C81" w:rsidRPr="002C5D87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C5D87"/>
    <w:rsid w:val="002C5D87"/>
    <w:rsid w:val="006D5754"/>
    <w:rsid w:val="00AE3C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3C81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372</Words>
  <Characters>2123</Characters>
  <Application>Microsoft Office Word</Application>
  <DocSecurity>0</DocSecurity>
  <Lines>17</Lines>
  <Paragraphs>4</Paragraphs>
  <ScaleCrop>false</ScaleCrop>
  <Company/>
  <LinksUpToDate>false</LinksUpToDate>
  <CharactersWithSpaces>2491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</cp:revision>
  <dcterms:created xsi:type="dcterms:W3CDTF">2014-12-11T09:51:00Z</dcterms:created>
  <dcterms:modified xsi:type="dcterms:W3CDTF">2014-12-11T09:51:00Z</dcterms:modified>
</cp:coreProperties>
</file>