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4149" w:rsidRPr="003B4149" w:rsidRDefault="003B4149" w:rsidP="003B4149">
      <w:pPr>
        <w:bidi w:val="0"/>
        <w:rPr>
          <w:lang w:val="fr-FR" w:bidi="ar-DZ"/>
        </w:rPr>
      </w:pPr>
      <w:r w:rsidRPr="003B4149">
        <w:rPr>
          <w:lang w:val="fr-FR" w:bidi="ar-DZ"/>
        </w:rPr>
        <w:t>L'amélioration des propriétés chimiques, mécaniques et thermiques des alliages base fer (aciers et fontes)  nécessite l'incorporation d'éléments d'alliage à des teneurs variables, selon la destination de l'alliage. En effet, en leur présence le carbone donne lieu à différentes espèces de carbures, de par leurs constitutions, leurs morphologies et leurs structures cristallines, du carbure de fer Fe3C ou cémentite. On est ainsi amené à considérer les teneurs des éléments dits carburigènes (éléments qui ont pour le carbone une affinité plus grande que celle du fer): Mn, Cr, Mo, V, W, Nb et Ti. A faibles teneurs, ces éléments  ont souvent tendance à participer à la formation de la cémentite en se substituant partiellement au fer, donnant ainsi des carbures répondant à la formule générale M3C.</w:t>
      </w:r>
    </w:p>
    <w:p w:rsidR="003B4149" w:rsidRPr="003B4149" w:rsidRDefault="003B4149" w:rsidP="003B4149">
      <w:pPr>
        <w:bidi w:val="0"/>
        <w:rPr>
          <w:lang w:val="fr-FR" w:bidi="ar-DZ"/>
        </w:rPr>
      </w:pPr>
      <w:r w:rsidRPr="003B4149">
        <w:rPr>
          <w:lang w:val="fr-FR" w:bidi="ar-DZ"/>
        </w:rPr>
        <w:t>Le principal objectif de ce travail consiste à caractériser les phases formées, en particulier les phases carbures dans des alliages base fer quaternaires FeCrNbC et FeCrVC, élaborés dans un four à arc avant de subir une analyse thermique.</w:t>
      </w:r>
    </w:p>
    <w:p w:rsidR="003B4149" w:rsidRPr="003B4149" w:rsidRDefault="003B4149" w:rsidP="003B4149">
      <w:pPr>
        <w:bidi w:val="0"/>
        <w:rPr>
          <w:lang w:val="fr-FR" w:bidi="ar-DZ"/>
        </w:rPr>
      </w:pPr>
      <w:r w:rsidRPr="003B4149">
        <w:rPr>
          <w:lang w:val="fr-FR" w:bidi="ar-DZ"/>
        </w:rPr>
        <w:t>En se basant sur les résultats obtenus par diffraction des rayons X (DRX) sur les phases carbures des matériaux massifs, ceux obtenus par ATD, et ceux des observations au microscope électronique à balayage et de l'analyse à l'EDS, nous avons pu mettre en évidence l'existence de plusieurs types de carbures.</w:t>
      </w:r>
    </w:p>
    <w:p w:rsidR="003B4149" w:rsidRPr="003B4149" w:rsidRDefault="003B4149" w:rsidP="003B4149">
      <w:pPr>
        <w:bidi w:val="0"/>
        <w:rPr>
          <w:lang w:val="fr-FR" w:bidi="ar-DZ"/>
        </w:rPr>
      </w:pPr>
      <w:r w:rsidRPr="003B4149">
        <w:rPr>
          <w:lang w:val="fr-FR" w:bidi="ar-DZ"/>
        </w:rPr>
        <w:t>Dans les alliages FeCrNbC apparaissent les monocarbures NbCx, les carbures M7C3 et M23C6, notons aussi l'existence des solutions solides (Nb,Cr)C1-x et (Cr,Nb)C1-x suite à une substitution partielle du niobium et chrome.</w:t>
      </w:r>
    </w:p>
    <w:p w:rsidR="003B4149" w:rsidRPr="003B4149" w:rsidRDefault="003B4149" w:rsidP="003B4149">
      <w:pPr>
        <w:bidi w:val="0"/>
        <w:rPr>
          <w:lang w:val="fr-FR" w:bidi="ar-DZ"/>
        </w:rPr>
      </w:pPr>
      <w:r w:rsidRPr="003B4149">
        <w:rPr>
          <w:lang w:val="fr-FR" w:bidi="ar-DZ"/>
        </w:rPr>
        <w:t>Une étude analogue  est portée sur le système FeCrVC montrant une forte solubilité entre les carbures de vanadium enrichis en chrome (V, Cr)C1-x et les carbures de chrome enrichis en vanadium (Cr, V)C1-x, tout en précisant la présence des carbures cités précédemment dans les alliages FeCrNbC.</w:t>
      </w:r>
    </w:p>
    <w:p w:rsidR="00426EF4" w:rsidRPr="003B4149" w:rsidRDefault="003B4149" w:rsidP="003B4149">
      <w:pPr>
        <w:bidi w:val="0"/>
        <w:rPr>
          <w:rFonts w:hint="cs"/>
          <w:lang w:val="fr-FR" w:bidi="ar-DZ"/>
        </w:rPr>
      </w:pPr>
      <w:r w:rsidRPr="003B4149">
        <w:rPr>
          <w:lang w:val="fr-FR" w:bidi="ar-DZ"/>
        </w:rPr>
        <w:t>Parallèlement, nous avons identifié la ferrite, la cémentite M3C et les intermétalliques dans les deux systèmes. Ces derniers ne sont pas l'objet de notre étude.</w:t>
      </w:r>
    </w:p>
    <w:sectPr w:rsidR="00426EF4" w:rsidRPr="003B4149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3B4149"/>
    <w:rsid w:val="003B4149"/>
    <w:rsid w:val="00426EF4"/>
    <w:rsid w:val="005F47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6EF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302</Words>
  <Characters>1723</Characters>
  <Application>Microsoft Office Word</Application>
  <DocSecurity>0</DocSecurity>
  <Lines>14</Lines>
  <Paragraphs>4</Paragraphs>
  <ScaleCrop>false</ScaleCrop>
  <Company/>
  <LinksUpToDate>false</LinksUpToDate>
  <CharactersWithSpaces>2021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2015-06-09T13:02:00Z</dcterms:created>
  <dcterms:modified xsi:type="dcterms:W3CDTF">2015-06-09T13:02:00Z</dcterms:modified>
</cp:coreProperties>
</file>