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3F3E" w:rsidRDefault="00ED3F3E" w:rsidP="00ED3F3E">
      <w:r>
        <w:t xml:space="preserve">La représentation cartographique des biocénoses benthiques est devenue indispensable pour la mise en œuvre de différents projets d'étude pouvant concerner: la surveillance environnementale (suivi des espèces et habitats remarquables, surveillance des espèces invasives et autres menaces environnementales), l'aménagement du littoral, la création ou le classement des aires marines protégées, l'amélioration de nos connaissances sur le fonctionnement des écosystèmes et l'exploitation rationnelle et durable de la zone côtière et de ses ressources dans le cadre d'une politique de gestion intégrée. </w:t>
      </w:r>
    </w:p>
    <w:p w:rsidR="00ED3F3E" w:rsidRDefault="00ED3F3E" w:rsidP="00ED3F3E">
      <w:r>
        <w:t>L'objectif de notre travail est de contribuer à développer des cartes biocénotiques intégrables dans un système d'information géographique, réalisées par le moyen de méthode directe (observation In situ) et de méthode indirecte (télédétection).</w:t>
      </w:r>
    </w:p>
    <w:p w:rsidR="00ED3F3E" w:rsidRDefault="00ED3F3E" w:rsidP="00ED3F3E">
      <w:r>
        <w:t xml:space="preserve">Les sites choisis sont des zones bénéficiant d'anciennes cartes biocénotiques, d'images Google </w:t>
      </w:r>
      <w:proofErr w:type="spellStart"/>
      <w:r>
        <w:t>Earth</w:t>
      </w:r>
      <w:proofErr w:type="spellEnd"/>
      <w:r>
        <w:t xml:space="preserve"> exploitables et/ou de photographies aériennes.</w:t>
      </w:r>
    </w:p>
    <w:p w:rsidR="00ED3F3E" w:rsidRDefault="00ED3F3E" w:rsidP="00ED3F3E">
      <w:r>
        <w:t>La méthode directe a permis de réaliser une cartographie à grande échelle et haute précision de secteur réduit, avec un minimum de moyens humains et matériels. Plusieurs couloirs juxtaposés, matérialisés par des filins identifiés par des lettres et subdivisés en plusieurs carrés numérotés, sont parcourus l'un après l'autre en plongée; les limites de chaque biocénose sont relevées au fur et à mesure de chaque parcours. La juxtaposition des relevés des couloirs qui se suivent permet de réaliser une carte.</w:t>
      </w:r>
    </w:p>
    <w:p w:rsidR="00ED3F3E" w:rsidRDefault="00ED3F3E" w:rsidP="00ED3F3E">
      <w:r>
        <w:t xml:space="preserve">La méthode indirecte consiste à établir des cartes thématiques grâce à l'intégration des données observation in-situ (plongée sous-marine, prospection à pied et </w:t>
      </w:r>
      <w:proofErr w:type="spellStart"/>
      <w:r>
        <w:t>boating</w:t>
      </w:r>
      <w:proofErr w:type="spellEnd"/>
      <w:r>
        <w:t xml:space="preserve">)  et de données bibliographiques à un processus de traitement d'image. Les images traitées sont des photographies aériennes et des images satellites reconstituées à partir de Google </w:t>
      </w:r>
      <w:proofErr w:type="spellStart"/>
      <w:r>
        <w:t>Earth</w:t>
      </w:r>
      <w:proofErr w:type="spellEnd"/>
      <w:r>
        <w:t>. Cette méthode a permis l'élaboration de cartes couvrant des zones beaucoup plus vastes que celle couverte pas la méthode directe.</w:t>
      </w:r>
    </w:p>
    <w:p w:rsidR="00417B34" w:rsidRDefault="00417B34"/>
    <w:sectPr w:rsidR="00417B34" w:rsidSect="00417B3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ED3F3E"/>
    <w:rsid w:val="00417B34"/>
    <w:rsid w:val="00ED3F3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7B3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306</Words>
  <Characters>1684</Characters>
  <Application>Microsoft Office Word</Application>
  <DocSecurity>0</DocSecurity>
  <Lines>14</Lines>
  <Paragraphs>3</Paragraphs>
  <ScaleCrop>false</ScaleCrop>
  <Company/>
  <LinksUpToDate>false</LinksUpToDate>
  <CharactersWithSpaces>1987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2015-03-22T09:17:00Z</dcterms:created>
  <dcterms:modified xsi:type="dcterms:W3CDTF">2015-03-22T09:17:00Z</dcterms:modified>
</cp:coreProperties>
</file>