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920" w:rsidRDefault="00826920" w:rsidP="00826920">
      <w:pPr>
        <w:kinsoku w:val="0"/>
        <w:overflowPunct w:val="0"/>
        <w:spacing w:before="8" w:line="150" w:lineRule="exact"/>
        <w:rPr>
          <w:sz w:val="15"/>
          <w:szCs w:val="15"/>
        </w:rPr>
      </w:pPr>
    </w:p>
    <w:p w:rsidR="00826920" w:rsidRDefault="00826920" w:rsidP="00826920">
      <w:pPr>
        <w:kinsoku w:val="0"/>
        <w:overflowPunct w:val="0"/>
        <w:spacing w:line="799" w:lineRule="exact"/>
        <w:ind w:left="1"/>
        <w:jc w:val="center"/>
        <w:rPr>
          <w:rFonts w:ascii="Monotype Corsiva" w:hAnsi="Monotype Corsiva" w:cs="Monotype Corsiva"/>
          <w:i/>
          <w:iCs/>
          <w:sz w:val="72"/>
          <w:szCs w:val="72"/>
        </w:rPr>
      </w:pPr>
    </w:p>
    <w:p w:rsidR="00826920" w:rsidRDefault="00826920" w:rsidP="00B22ADC">
      <w:pPr>
        <w:kinsoku w:val="0"/>
        <w:overflowPunct w:val="0"/>
        <w:spacing w:line="360" w:lineRule="auto"/>
        <w:ind w:left="1"/>
        <w:jc w:val="center"/>
        <w:rPr>
          <w:rFonts w:ascii="Monotype Corsiva" w:hAnsi="Monotype Corsiva" w:cs="Monotype Corsiva"/>
          <w:i/>
          <w:iCs/>
          <w:sz w:val="72"/>
          <w:szCs w:val="72"/>
        </w:rPr>
      </w:pPr>
    </w:p>
    <w:p w:rsidR="00B22ADC" w:rsidRPr="00B22ADC" w:rsidRDefault="00B22ADC" w:rsidP="00B22ADC">
      <w:pPr>
        <w:pStyle w:val="Normal3"/>
        <w:spacing w:line="360" w:lineRule="auto"/>
        <w:ind w:firstLine="708"/>
        <w:jc w:val="both"/>
        <w:rPr>
          <w:color w:val="000000"/>
          <w:sz w:val="36"/>
          <w:szCs w:val="36"/>
          <w:u w:val="single"/>
        </w:rPr>
      </w:pPr>
      <w:r w:rsidRPr="00B22ADC">
        <w:rPr>
          <w:b/>
          <w:bCs/>
          <w:color w:val="000000"/>
          <w:sz w:val="36"/>
          <w:szCs w:val="36"/>
          <w:u w:val="single"/>
        </w:rPr>
        <w:t xml:space="preserve">Résumé </w:t>
      </w:r>
    </w:p>
    <w:p w:rsidR="00B22ADC" w:rsidRPr="00B22ADC" w:rsidRDefault="00B22ADC" w:rsidP="00B22ADC">
      <w:pPr>
        <w:pStyle w:val="Normal3"/>
        <w:spacing w:line="360" w:lineRule="auto"/>
        <w:ind w:firstLine="708"/>
        <w:jc w:val="both"/>
        <w:rPr>
          <w:color w:val="000000"/>
          <w:sz w:val="28"/>
          <w:szCs w:val="28"/>
        </w:rPr>
      </w:pPr>
      <w:proofErr w:type="spellStart"/>
      <w:r w:rsidRPr="00B22ADC">
        <w:rPr>
          <w:color w:val="000000"/>
          <w:sz w:val="28"/>
          <w:szCs w:val="28"/>
        </w:rPr>
        <w:t>L’adaptation</w:t>
      </w:r>
      <w:proofErr w:type="spellEnd"/>
      <w:r w:rsidRPr="00B22ADC">
        <w:rPr>
          <w:color w:val="000000"/>
          <w:sz w:val="28"/>
          <w:szCs w:val="28"/>
        </w:rPr>
        <w:t xml:space="preserve"> et la transformation </w:t>
      </w:r>
      <w:proofErr w:type="spellStart"/>
      <w:r w:rsidRPr="00B22ADC">
        <w:rPr>
          <w:color w:val="000000"/>
          <w:sz w:val="28"/>
          <w:szCs w:val="28"/>
        </w:rPr>
        <w:t>d’une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présentation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multimédia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sont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devenus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aujourd’hui</w:t>
      </w:r>
      <w:proofErr w:type="spellEnd"/>
      <w:r w:rsidRPr="00B22ADC">
        <w:rPr>
          <w:color w:val="000000"/>
          <w:sz w:val="28"/>
          <w:szCs w:val="28"/>
        </w:rPr>
        <w:t xml:space="preserve"> la solution </w:t>
      </w:r>
      <w:proofErr w:type="spellStart"/>
      <w:r w:rsidRPr="00B22ADC">
        <w:rPr>
          <w:color w:val="000000"/>
          <w:sz w:val="28"/>
          <w:szCs w:val="28"/>
        </w:rPr>
        <w:t>idoine</w:t>
      </w:r>
      <w:proofErr w:type="spellEnd"/>
      <w:r w:rsidRPr="00B22ADC">
        <w:rPr>
          <w:color w:val="000000"/>
          <w:sz w:val="28"/>
          <w:szCs w:val="28"/>
        </w:rPr>
        <w:t xml:space="preserve"> pour </w:t>
      </w:r>
      <w:proofErr w:type="spellStart"/>
      <w:r w:rsidRPr="00B22ADC">
        <w:rPr>
          <w:color w:val="000000"/>
          <w:sz w:val="28"/>
          <w:szCs w:val="28"/>
        </w:rPr>
        <w:t>surmonter</w:t>
      </w:r>
      <w:proofErr w:type="spellEnd"/>
      <w:r w:rsidRPr="00B22ADC">
        <w:rPr>
          <w:color w:val="000000"/>
          <w:sz w:val="28"/>
          <w:szCs w:val="28"/>
        </w:rPr>
        <w:t xml:space="preserve"> les obstacles </w:t>
      </w:r>
      <w:proofErr w:type="spellStart"/>
      <w:r w:rsidRPr="00B22ADC">
        <w:rPr>
          <w:color w:val="000000"/>
          <w:sz w:val="28"/>
          <w:szCs w:val="28"/>
        </w:rPr>
        <w:t>issus</w:t>
      </w:r>
      <w:proofErr w:type="spellEnd"/>
      <w:r w:rsidRPr="00B22ADC">
        <w:rPr>
          <w:color w:val="000000"/>
          <w:sz w:val="28"/>
          <w:szCs w:val="28"/>
        </w:rPr>
        <w:t xml:space="preserve"> des </w:t>
      </w:r>
      <w:proofErr w:type="spellStart"/>
      <w:r w:rsidRPr="00B22ADC">
        <w:rPr>
          <w:color w:val="000000"/>
          <w:sz w:val="28"/>
          <w:szCs w:val="28"/>
        </w:rPr>
        <w:t>hétérogénéités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différentes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entités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connexions</w:t>
      </w:r>
      <w:proofErr w:type="spellEnd"/>
      <w:r w:rsidRPr="00B22ADC">
        <w:rPr>
          <w:color w:val="000000"/>
          <w:sz w:val="28"/>
          <w:szCs w:val="28"/>
        </w:rPr>
        <w:t xml:space="preserve"> et de communications </w:t>
      </w:r>
      <w:proofErr w:type="spellStart"/>
      <w:r w:rsidRPr="00B22ADC">
        <w:rPr>
          <w:color w:val="000000"/>
          <w:sz w:val="28"/>
          <w:szCs w:val="28"/>
        </w:rPr>
        <w:t>constituants</w:t>
      </w:r>
      <w:proofErr w:type="spellEnd"/>
      <w:r w:rsidRPr="00B22ADC">
        <w:rPr>
          <w:color w:val="000000"/>
          <w:sz w:val="28"/>
          <w:szCs w:val="28"/>
        </w:rPr>
        <w:t xml:space="preserve"> les </w:t>
      </w:r>
      <w:proofErr w:type="spellStart"/>
      <w:r w:rsidRPr="00B22ADC">
        <w:rPr>
          <w:color w:val="000000"/>
          <w:sz w:val="28"/>
          <w:szCs w:val="28"/>
        </w:rPr>
        <w:t>environnements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hétérogènes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actuels</w:t>
      </w:r>
      <w:proofErr w:type="spellEnd"/>
      <w:r w:rsidRPr="00B22ADC">
        <w:rPr>
          <w:color w:val="000000"/>
          <w:sz w:val="28"/>
          <w:szCs w:val="28"/>
        </w:rPr>
        <w:t xml:space="preserve">, </w:t>
      </w:r>
      <w:proofErr w:type="spellStart"/>
      <w:r w:rsidRPr="00B22ADC">
        <w:rPr>
          <w:color w:val="000000"/>
          <w:sz w:val="28"/>
          <w:szCs w:val="28"/>
        </w:rPr>
        <w:t>afin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satisfaire</w:t>
      </w:r>
      <w:proofErr w:type="spellEnd"/>
      <w:r w:rsidRPr="00B22ADC">
        <w:rPr>
          <w:color w:val="000000"/>
          <w:sz w:val="28"/>
          <w:szCs w:val="28"/>
        </w:rPr>
        <w:t xml:space="preserve"> les </w:t>
      </w:r>
      <w:proofErr w:type="spellStart"/>
      <w:r w:rsidRPr="00B22ADC">
        <w:rPr>
          <w:color w:val="000000"/>
          <w:sz w:val="28"/>
          <w:szCs w:val="28"/>
        </w:rPr>
        <w:t>préférences</w:t>
      </w:r>
      <w:proofErr w:type="spellEnd"/>
      <w:r w:rsidRPr="00B22ADC">
        <w:rPr>
          <w:color w:val="000000"/>
          <w:sz w:val="28"/>
          <w:szCs w:val="28"/>
        </w:rPr>
        <w:t xml:space="preserve"> des </w:t>
      </w:r>
      <w:proofErr w:type="spellStart"/>
      <w:r w:rsidRPr="00B22ADC">
        <w:rPr>
          <w:color w:val="000000"/>
          <w:sz w:val="28"/>
          <w:szCs w:val="28"/>
        </w:rPr>
        <w:t>utilisateurs</w:t>
      </w:r>
      <w:proofErr w:type="spellEnd"/>
      <w:r w:rsidRPr="00B22ADC">
        <w:rPr>
          <w:color w:val="000000"/>
          <w:sz w:val="28"/>
          <w:szCs w:val="28"/>
        </w:rPr>
        <w:t xml:space="preserve"> et </w:t>
      </w:r>
      <w:proofErr w:type="spellStart"/>
      <w:r w:rsidRPr="00B22ADC">
        <w:rPr>
          <w:color w:val="000000"/>
          <w:sz w:val="28"/>
          <w:szCs w:val="28"/>
        </w:rPr>
        <w:t>leurs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diversités</w:t>
      </w:r>
      <w:proofErr w:type="spellEnd"/>
      <w:r w:rsidRPr="00B22ADC">
        <w:rPr>
          <w:color w:val="000000"/>
          <w:sz w:val="28"/>
          <w:szCs w:val="28"/>
        </w:rPr>
        <w:t xml:space="preserve">. </w:t>
      </w:r>
    </w:p>
    <w:p w:rsidR="00B22ADC" w:rsidRPr="00B22ADC" w:rsidRDefault="00B22ADC" w:rsidP="00B22ADC">
      <w:pPr>
        <w:pStyle w:val="Normal3"/>
        <w:spacing w:line="360" w:lineRule="auto"/>
        <w:ind w:firstLine="708"/>
        <w:jc w:val="both"/>
        <w:rPr>
          <w:color w:val="000000"/>
          <w:sz w:val="28"/>
          <w:szCs w:val="28"/>
        </w:rPr>
      </w:pPr>
      <w:proofErr w:type="spellStart"/>
      <w:r w:rsidRPr="00B22ADC">
        <w:rPr>
          <w:color w:val="000000"/>
          <w:sz w:val="28"/>
          <w:szCs w:val="28"/>
        </w:rPr>
        <w:t>L’adaptation</w:t>
      </w:r>
      <w:proofErr w:type="spellEnd"/>
      <w:r w:rsidRPr="00B22ADC">
        <w:rPr>
          <w:color w:val="000000"/>
          <w:sz w:val="28"/>
          <w:szCs w:val="28"/>
        </w:rPr>
        <w:t xml:space="preserve"> qui a </w:t>
      </w:r>
      <w:proofErr w:type="spellStart"/>
      <w:r w:rsidRPr="00B22ADC">
        <w:rPr>
          <w:color w:val="000000"/>
          <w:sz w:val="28"/>
          <w:szCs w:val="28"/>
        </w:rPr>
        <w:t>été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choisie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comme</w:t>
      </w:r>
      <w:proofErr w:type="spellEnd"/>
      <w:r w:rsidRPr="00B22ADC">
        <w:rPr>
          <w:color w:val="000000"/>
          <w:sz w:val="28"/>
          <w:szCs w:val="28"/>
        </w:rPr>
        <w:t xml:space="preserve"> solution, </w:t>
      </w:r>
      <w:proofErr w:type="spellStart"/>
      <w:r w:rsidRPr="00B22ADC">
        <w:rPr>
          <w:color w:val="000000"/>
          <w:sz w:val="28"/>
          <w:szCs w:val="28"/>
        </w:rPr>
        <w:t>désigne</w:t>
      </w:r>
      <w:proofErr w:type="spellEnd"/>
      <w:r w:rsidRPr="00B22ADC">
        <w:rPr>
          <w:color w:val="000000"/>
          <w:sz w:val="28"/>
          <w:szCs w:val="28"/>
        </w:rPr>
        <w:t xml:space="preserve"> le </w:t>
      </w:r>
      <w:proofErr w:type="spellStart"/>
      <w:r w:rsidRPr="00B22ADC">
        <w:rPr>
          <w:color w:val="000000"/>
          <w:sz w:val="28"/>
          <w:szCs w:val="28"/>
        </w:rPr>
        <w:t>processus</w:t>
      </w:r>
      <w:proofErr w:type="spellEnd"/>
      <w:r w:rsidRPr="00B22ADC">
        <w:rPr>
          <w:color w:val="000000"/>
          <w:sz w:val="28"/>
          <w:szCs w:val="28"/>
        </w:rPr>
        <w:t xml:space="preserve"> de transformation d’un </w:t>
      </w:r>
      <w:proofErr w:type="spellStart"/>
      <w:r w:rsidRPr="00B22ADC">
        <w:rPr>
          <w:color w:val="000000"/>
          <w:sz w:val="28"/>
          <w:szCs w:val="28"/>
        </w:rPr>
        <w:t>contenu</w:t>
      </w:r>
      <w:proofErr w:type="spellEnd"/>
      <w:r w:rsidRPr="00B22ADC">
        <w:rPr>
          <w:color w:val="000000"/>
          <w:sz w:val="28"/>
          <w:szCs w:val="28"/>
        </w:rPr>
        <w:t xml:space="preserve"> de son </w:t>
      </w:r>
      <w:proofErr w:type="spellStart"/>
      <w:r w:rsidRPr="00B22ADC">
        <w:rPr>
          <w:color w:val="000000"/>
          <w:sz w:val="28"/>
          <w:szCs w:val="28"/>
        </w:rPr>
        <w:t>état</w:t>
      </w:r>
      <w:proofErr w:type="spellEnd"/>
      <w:r w:rsidRPr="00B22ADC">
        <w:rPr>
          <w:color w:val="000000"/>
          <w:sz w:val="28"/>
          <w:szCs w:val="28"/>
        </w:rPr>
        <w:t xml:space="preserve"> initial </w:t>
      </w:r>
      <w:proofErr w:type="spellStart"/>
      <w:r w:rsidRPr="00B22ADC">
        <w:rPr>
          <w:color w:val="000000"/>
          <w:sz w:val="28"/>
          <w:szCs w:val="28"/>
        </w:rPr>
        <w:t>vers</w:t>
      </w:r>
      <w:proofErr w:type="spellEnd"/>
      <w:r w:rsidRPr="00B22ADC">
        <w:rPr>
          <w:color w:val="000000"/>
          <w:sz w:val="28"/>
          <w:szCs w:val="28"/>
        </w:rPr>
        <w:t xml:space="preserve"> un </w:t>
      </w:r>
      <w:proofErr w:type="spellStart"/>
      <w:r w:rsidRPr="00B22ADC">
        <w:rPr>
          <w:color w:val="000000"/>
          <w:sz w:val="28"/>
          <w:szCs w:val="28"/>
        </w:rPr>
        <w:t>état</w:t>
      </w:r>
      <w:proofErr w:type="spellEnd"/>
      <w:r w:rsidRPr="00B22ADC">
        <w:rPr>
          <w:color w:val="000000"/>
          <w:sz w:val="28"/>
          <w:szCs w:val="28"/>
        </w:rPr>
        <w:t xml:space="preserve"> final, </w:t>
      </w:r>
      <w:proofErr w:type="spellStart"/>
      <w:r w:rsidRPr="00B22ADC">
        <w:rPr>
          <w:color w:val="000000"/>
          <w:sz w:val="28"/>
          <w:szCs w:val="28"/>
        </w:rPr>
        <w:t>afin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satisfaire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l’ensemble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contraintes</w:t>
      </w:r>
      <w:proofErr w:type="spellEnd"/>
      <w:r w:rsidRPr="00B22ADC">
        <w:rPr>
          <w:color w:val="000000"/>
          <w:sz w:val="28"/>
          <w:szCs w:val="28"/>
        </w:rPr>
        <w:t xml:space="preserve">. Il </w:t>
      </w:r>
      <w:proofErr w:type="spellStart"/>
      <w:r w:rsidRPr="00B22ADC">
        <w:rPr>
          <w:color w:val="000000"/>
          <w:sz w:val="28"/>
          <w:szCs w:val="28"/>
        </w:rPr>
        <w:t>existe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différentes</w:t>
      </w:r>
      <w:proofErr w:type="spellEnd"/>
      <w:r w:rsidRPr="00B22ADC">
        <w:rPr>
          <w:color w:val="000000"/>
          <w:sz w:val="28"/>
          <w:szCs w:val="28"/>
        </w:rPr>
        <w:t xml:space="preserve"> solutions </w:t>
      </w:r>
      <w:proofErr w:type="spellStart"/>
      <w:r w:rsidRPr="00B22ADC">
        <w:rPr>
          <w:color w:val="000000"/>
          <w:sz w:val="28"/>
          <w:szCs w:val="28"/>
        </w:rPr>
        <w:t>d’adaptation</w:t>
      </w:r>
      <w:proofErr w:type="spellEnd"/>
      <w:r w:rsidRPr="00B22ADC">
        <w:rPr>
          <w:color w:val="000000"/>
          <w:sz w:val="28"/>
          <w:szCs w:val="28"/>
        </w:rPr>
        <w:t xml:space="preserve"> : </w:t>
      </w:r>
      <w:proofErr w:type="spellStart"/>
      <w:r w:rsidRPr="00B22ADC">
        <w:rPr>
          <w:color w:val="000000"/>
          <w:sz w:val="28"/>
          <w:szCs w:val="28"/>
        </w:rPr>
        <w:t>L’adaptation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spécifique</w:t>
      </w:r>
      <w:proofErr w:type="spellEnd"/>
      <w:r w:rsidRPr="00B22ADC">
        <w:rPr>
          <w:color w:val="000000"/>
          <w:sz w:val="28"/>
          <w:szCs w:val="28"/>
        </w:rPr>
        <w:t xml:space="preserve"> et </w:t>
      </w:r>
      <w:proofErr w:type="spellStart"/>
      <w:r w:rsidRPr="00B22ADC">
        <w:rPr>
          <w:color w:val="000000"/>
          <w:sz w:val="28"/>
          <w:szCs w:val="28"/>
        </w:rPr>
        <w:t>l’adaptation</w:t>
      </w:r>
      <w:proofErr w:type="spellEnd"/>
      <w:r w:rsidRPr="00B22ADC">
        <w:rPr>
          <w:color w:val="000000"/>
          <w:sz w:val="28"/>
          <w:szCs w:val="28"/>
        </w:rPr>
        <w:t xml:space="preserve"> à la </w:t>
      </w:r>
      <w:proofErr w:type="spellStart"/>
      <w:r w:rsidRPr="00B22ADC">
        <w:rPr>
          <w:color w:val="000000"/>
          <w:sz w:val="28"/>
          <w:szCs w:val="28"/>
        </w:rPr>
        <w:t>demande</w:t>
      </w:r>
      <w:proofErr w:type="spellEnd"/>
      <w:r w:rsidRPr="00B22ADC">
        <w:rPr>
          <w:color w:val="000000"/>
          <w:sz w:val="28"/>
          <w:szCs w:val="28"/>
        </w:rPr>
        <w:t xml:space="preserve">. </w:t>
      </w:r>
    </w:p>
    <w:p w:rsidR="00B22ADC" w:rsidRPr="00B22ADC" w:rsidRDefault="00B22ADC" w:rsidP="00B22ADC">
      <w:pPr>
        <w:pStyle w:val="Normal3"/>
        <w:spacing w:line="360" w:lineRule="auto"/>
        <w:ind w:firstLine="708"/>
        <w:jc w:val="both"/>
        <w:rPr>
          <w:color w:val="000000"/>
          <w:sz w:val="28"/>
          <w:szCs w:val="28"/>
        </w:rPr>
      </w:pPr>
      <w:r w:rsidRPr="00B22ADC">
        <w:rPr>
          <w:color w:val="000000"/>
          <w:sz w:val="28"/>
          <w:szCs w:val="28"/>
        </w:rPr>
        <w:t xml:space="preserve">Notre architecture </w:t>
      </w:r>
      <w:proofErr w:type="spellStart"/>
      <w:r w:rsidRPr="00B22ADC">
        <w:rPr>
          <w:color w:val="000000"/>
          <w:sz w:val="28"/>
          <w:szCs w:val="28"/>
        </w:rPr>
        <w:t>d’adaptation</w:t>
      </w:r>
      <w:proofErr w:type="spellEnd"/>
      <w:r w:rsidRPr="00B22ADC">
        <w:rPr>
          <w:color w:val="000000"/>
          <w:sz w:val="28"/>
          <w:szCs w:val="28"/>
        </w:rPr>
        <w:t xml:space="preserve"> et de transformation de </w:t>
      </w:r>
      <w:proofErr w:type="spellStart"/>
      <w:r w:rsidRPr="00B22ADC">
        <w:rPr>
          <w:color w:val="000000"/>
          <w:sz w:val="28"/>
          <w:szCs w:val="28"/>
        </w:rPr>
        <w:t>présentations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multimédias</w:t>
      </w:r>
      <w:proofErr w:type="spellEnd"/>
      <w:r w:rsidRPr="00B22ADC">
        <w:rPr>
          <w:color w:val="000000"/>
          <w:sz w:val="28"/>
          <w:szCs w:val="28"/>
        </w:rPr>
        <w:t xml:space="preserve"> (</w:t>
      </w:r>
      <w:r w:rsidRPr="00B22ADC">
        <w:rPr>
          <w:b/>
          <w:bCs/>
          <w:color w:val="000000"/>
          <w:sz w:val="28"/>
          <w:szCs w:val="28"/>
        </w:rPr>
        <w:t>ATPM</w:t>
      </w:r>
      <w:r w:rsidRPr="00B22ADC">
        <w:rPr>
          <w:color w:val="000000"/>
          <w:sz w:val="28"/>
          <w:szCs w:val="28"/>
        </w:rPr>
        <w:t xml:space="preserve">), </w:t>
      </w:r>
      <w:proofErr w:type="spellStart"/>
      <w:r w:rsidRPr="00B22ADC">
        <w:rPr>
          <w:color w:val="000000"/>
          <w:sz w:val="28"/>
          <w:szCs w:val="28"/>
        </w:rPr>
        <w:t>contribue</w:t>
      </w:r>
      <w:proofErr w:type="spellEnd"/>
      <w:r w:rsidRPr="00B22ADC">
        <w:rPr>
          <w:color w:val="000000"/>
          <w:sz w:val="28"/>
          <w:szCs w:val="28"/>
        </w:rPr>
        <w:t xml:space="preserve"> à la transformation de </w:t>
      </w:r>
      <w:proofErr w:type="spellStart"/>
      <w:r w:rsidRPr="00B22ADC">
        <w:rPr>
          <w:color w:val="000000"/>
          <w:sz w:val="28"/>
          <w:szCs w:val="28"/>
        </w:rPr>
        <w:t>contenu</w:t>
      </w:r>
      <w:proofErr w:type="spellEnd"/>
      <w:r w:rsidRPr="00B22ADC">
        <w:rPr>
          <w:color w:val="000000"/>
          <w:sz w:val="28"/>
          <w:szCs w:val="28"/>
        </w:rPr>
        <w:t xml:space="preserve"> pour </w:t>
      </w:r>
      <w:proofErr w:type="spellStart"/>
      <w:r w:rsidRPr="00B22ADC">
        <w:rPr>
          <w:color w:val="000000"/>
          <w:sz w:val="28"/>
          <w:szCs w:val="28"/>
        </w:rPr>
        <w:t>pallier</w:t>
      </w:r>
      <w:proofErr w:type="spellEnd"/>
      <w:r w:rsidRPr="00B22ADC">
        <w:rPr>
          <w:color w:val="000000"/>
          <w:sz w:val="28"/>
          <w:szCs w:val="28"/>
        </w:rPr>
        <w:t xml:space="preserve"> les limitations des </w:t>
      </w:r>
      <w:proofErr w:type="spellStart"/>
      <w:r w:rsidRPr="00B22ADC">
        <w:rPr>
          <w:color w:val="000000"/>
          <w:sz w:val="28"/>
          <w:szCs w:val="28"/>
        </w:rPr>
        <w:t>utilisateurs</w:t>
      </w:r>
      <w:proofErr w:type="spellEnd"/>
      <w:r w:rsidRPr="00B22ADC">
        <w:rPr>
          <w:color w:val="000000"/>
          <w:sz w:val="28"/>
          <w:szCs w:val="28"/>
        </w:rPr>
        <w:t xml:space="preserve"> et les </w:t>
      </w:r>
      <w:proofErr w:type="spellStart"/>
      <w:r w:rsidRPr="00B22ADC">
        <w:rPr>
          <w:color w:val="000000"/>
          <w:sz w:val="28"/>
          <w:szCs w:val="28"/>
        </w:rPr>
        <w:t>contraintes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leur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environnement</w:t>
      </w:r>
      <w:proofErr w:type="spellEnd"/>
      <w:r w:rsidRPr="00B22ADC">
        <w:rPr>
          <w:color w:val="000000"/>
          <w:sz w:val="28"/>
          <w:szCs w:val="28"/>
        </w:rPr>
        <w:t xml:space="preserve">. La </w:t>
      </w:r>
      <w:proofErr w:type="spellStart"/>
      <w:r w:rsidRPr="00B22ADC">
        <w:rPr>
          <w:color w:val="000000"/>
          <w:sz w:val="28"/>
          <w:szCs w:val="28"/>
        </w:rPr>
        <w:t>modélisation</w:t>
      </w:r>
      <w:proofErr w:type="spellEnd"/>
      <w:r w:rsidRPr="00B22ADC">
        <w:rPr>
          <w:color w:val="000000"/>
          <w:sz w:val="28"/>
          <w:szCs w:val="28"/>
        </w:rPr>
        <w:t xml:space="preserve"> du </w:t>
      </w:r>
      <w:proofErr w:type="spellStart"/>
      <w:r w:rsidRPr="00B22ADC">
        <w:rPr>
          <w:color w:val="000000"/>
          <w:sz w:val="28"/>
          <w:szCs w:val="28"/>
        </w:rPr>
        <w:t>profil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utilisateur</w:t>
      </w:r>
      <w:proofErr w:type="spellEnd"/>
      <w:r w:rsidRPr="00B22ADC">
        <w:rPr>
          <w:color w:val="000000"/>
          <w:sz w:val="28"/>
          <w:szCs w:val="28"/>
        </w:rPr>
        <w:t xml:space="preserve"> (en </w:t>
      </w:r>
      <w:proofErr w:type="spellStart"/>
      <w:r w:rsidRPr="00B22ADC">
        <w:rPr>
          <w:color w:val="000000"/>
          <w:sz w:val="28"/>
          <w:szCs w:val="28"/>
        </w:rPr>
        <w:t>utilisant</w:t>
      </w:r>
      <w:proofErr w:type="spellEnd"/>
      <w:r w:rsidRPr="00B22ADC">
        <w:rPr>
          <w:color w:val="000000"/>
          <w:sz w:val="28"/>
          <w:szCs w:val="28"/>
        </w:rPr>
        <w:t xml:space="preserve"> la </w:t>
      </w:r>
      <w:proofErr w:type="spellStart"/>
      <w:r w:rsidRPr="00B22ADC">
        <w:rPr>
          <w:color w:val="000000"/>
          <w:sz w:val="28"/>
          <w:szCs w:val="28"/>
        </w:rPr>
        <w:t>métaphore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l’ombre</w:t>
      </w:r>
      <w:proofErr w:type="spellEnd"/>
      <w:r w:rsidRPr="00B22ADC">
        <w:rPr>
          <w:color w:val="000000"/>
          <w:sz w:val="28"/>
          <w:szCs w:val="28"/>
        </w:rPr>
        <w:t xml:space="preserve">) se fait par le standard CC/PP. On </w:t>
      </w:r>
      <w:proofErr w:type="spellStart"/>
      <w:r w:rsidRPr="00B22ADC">
        <w:rPr>
          <w:color w:val="000000"/>
          <w:sz w:val="28"/>
          <w:szCs w:val="28"/>
        </w:rPr>
        <w:t>utilisera</w:t>
      </w:r>
      <w:proofErr w:type="spellEnd"/>
      <w:r w:rsidRPr="00B22ADC">
        <w:rPr>
          <w:color w:val="000000"/>
          <w:sz w:val="28"/>
          <w:szCs w:val="28"/>
        </w:rPr>
        <w:t xml:space="preserve"> le </w:t>
      </w:r>
      <w:proofErr w:type="spellStart"/>
      <w:r w:rsidRPr="00B22ADC">
        <w:rPr>
          <w:color w:val="000000"/>
          <w:sz w:val="28"/>
          <w:szCs w:val="28"/>
        </w:rPr>
        <w:t>processus</w:t>
      </w:r>
      <w:proofErr w:type="spellEnd"/>
      <w:r w:rsidRPr="00B22ADC">
        <w:rPr>
          <w:color w:val="000000"/>
          <w:sz w:val="28"/>
          <w:szCs w:val="28"/>
        </w:rPr>
        <w:t xml:space="preserve"> de </w:t>
      </w:r>
      <w:proofErr w:type="spellStart"/>
      <w:r w:rsidRPr="00B22ADC">
        <w:rPr>
          <w:color w:val="000000"/>
          <w:sz w:val="28"/>
          <w:szCs w:val="28"/>
        </w:rPr>
        <w:t>négociation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modélisé</w:t>
      </w:r>
      <w:proofErr w:type="spellEnd"/>
      <w:r w:rsidRPr="00B22ADC">
        <w:rPr>
          <w:color w:val="000000"/>
          <w:sz w:val="28"/>
          <w:szCs w:val="28"/>
        </w:rPr>
        <w:t xml:space="preserve"> par un automate </w:t>
      </w:r>
      <w:proofErr w:type="spellStart"/>
      <w:r w:rsidRPr="00B22ADC">
        <w:rPr>
          <w:color w:val="000000"/>
          <w:sz w:val="28"/>
          <w:szCs w:val="28"/>
        </w:rPr>
        <w:t>déterministe</w:t>
      </w:r>
      <w:proofErr w:type="spellEnd"/>
      <w:r w:rsidRPr="00B22ADC">
        <w:rPr>
          <w:color w:val="000000"/>
          <w:sz w:val="28"/>
          <w:szCs w:val="28"/>
        </w:rPr>
        <w:t xml:space="preserve"> à </w:t>
      </w:r>
      <w:proofErr w:type="spellStart"/>
      <w:r w:rsidRPr="00B22ADC">
        <w:rPr>
          <w:color w:val="000000"/>
          <w:sz w:val="28"/>
          <w:szCs w:val="28"/>
        </w:rPr>
        <w:t>états</w:t>
      </w:r>
      <w:proofErr w:type="spellEnd"/>
      <w:r w:rsidRPr="00B22ADC">
        <w:rPr>
          <w:color w:val="000000"/>
          <w:sz w:val="28"/>
          <w:szCs w:val="28"/>
        </w:rPr>
        <w:t xml:space="preserve"> finis [KHO 06]. La transformation </w:t>
      </w:r>
      <w:proofErr w:type="spellStart"/>
      <w:r w:rsidRPr="00B22ADC">
        <w:rPr>
          <w:color w:val="000000"/>
          <w:sz w:val="28"/>
          <w:szCs w:val="28"/>
        </w:rPr>
        <w:t>consiste</w:t>
      </w:r>
      <w:proofErr w:type="spellEnd"/>
      <w:r w:rsidRPr="00B22ADC">
        <w:rPr>
          <w:color w:val="000000"/>
          <w:sz w:val="28"/>
          <w:szCs w:val="28"/>
        </w:rPr>
        <w:t xml:space="preserve"> à adapter et à transformer le </w:t>
      </w:r>
      <w:proofErr w:type="spellStart"/>
      <w:r w:rsidRPr="00B22ADC">
        <w:rPr>
          <w:color w:val="000000"/>
          <w:sz w:val="28"/>
          <w:szCs w:val="28"/>
        </w:rPr>
        <w:t>contenu</w:t>
      </w:r>
      <w:proofErr w:type="spellEnd"/>
      <w:r w:rsidRPr="00B22ADC">
        <w:rPr>
          <w:color w:val="000000"/>
          <w:sz w:val="28"/>
          <w:szCs w:val="28"/>
        </w:rPr>
        <w:t xml:space="preserve"> </w:t>
      </w:r>
      <w:proofErr w:type="spellStart"/>
      <w:r w:rsidRPr="00B22ADC">
        <w:rPr>
          <w:color w:val="000000"/>
          <w:sz w:val="28"/>
          <w:szCs w:val="28"/>
        </w:rPr>
        <w:t>quantitativement</w:t>
      </w:r>
      <w:proofErr w:type="spellEnd"/>
      <w:r w:rsidRPr="00B22ADC">
        <w:rPr>
          <w:color w:val="000000"/>
          <w:sz w:val="28"/>
          <w:szCs w:val="28"/>
        </w:rPr>
        <w:t xml:space="preserve"> et </w:t>
      </w:r>
      <w:proofErr w:type="spellStart"/>
      <w:r w:rsidRPr="00B22ADC">
        <w:rPr>
          <w:color w:val="000000"/>
          <w:sz w:val="28"/>
          <w:szCs w:val="28"/>
        </w:rPr>
        <w:t>qualitativement</w:t>
      </w:r>
      <w:proofErr w:type="spellEnd"/>
      <w:r w:rsidRPr="00B22ADC">
        <w:rPr>
          <w:color w:val="000000"/>
          <w:sz w:val="28"/>
          <w:szCs w:val="28"/>
        </w:rPr>
        <w:t xml:space="preserve">. </w:t>
      </w:r>
    </w:p>
    <w:sectPr w:rsidR="00B22ADC" w:rsidRPr="00B22ADC" w:rsidSect="00826920">
      <w:pgSz w:w="11900" w:h="16840"/>
      <w:pgMar w:top="0" w:right="1300" w:bottom="0" w:left="13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BA13E4"/>
    <w:rsid w:val="00066E8A"/>
    <w:rsid w:val="00262A51"/>
    <w:rsid w:val="003C1BD2"/>
    <w:rsid w:val="007B52C7"/>
    <w:rsid w:val="00826920"/>
    <w:rsid w:val="008C0589"/>
    <w:rsid w:val="00925EAF"/>
    <w:rsid w:val="00B22ADC"/>
    <w:rsid w:val="00B2530E"/>
    <w:rsid w:val="00BA13E4"/>
    <w:rsid w:val="00C863CB"/>
    <w:rsid w:val="00CD72D9"/>
    <w:rsid w:val="00D77875"/>
    <w:rsid w:val="00FA13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13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itre1">
    <w:name w:val="heading 1"/>
    <w:basedOn w:val="Normal"/>
    <w:next w:val="Normal"/>
    <w:link w:val="Titre1Car"/>
    <w:qFormat/>
    <w:rsid w:val="00BA13E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BA13E4"/>
    <w:rPr>
      <w:rFonts w:ascii="Arial" w:eastAsia="Times New Roman" w:hAnsi="Arial" w:cs="Arial"/>
      <w:b/>
      <w:bCs/>
      <w:kern w:val="32"/>
      <w:sz w:val="32"/>
      <w:szCs w:val="32"/>
      <w:lang w:val="fr-FR" w:eastAsia="fr-FR"/>
    </w:rPr>
  </w:style>
  <w:style w:type="paragraph" w:styleId="Corpsdetexte">
    <w:name w:val="Body Text"/>
    <w:basedOn w:val="Normal"/>
    <w:link w:val="CorpsdetexteCar"/>
    <w:unhideWhenUsed/>
    <w:rsid w:val="00BA13E4"/>
    <w:pPr>
      <w:spacing w:line="360" w:lineRule="auto"/>
      <w:jc w:val="both"/>
    </w:pPr>
  </w:style>
  <w:style w:type="character" w:customStyle="1" w:styleId="CorpsdetexteCar">
    <w:name w:val="Corps de texte Car"/>
    <w:basedOn w:val="Policepardfaut"/>
    <w:link w:val="Corpsdetexte"/>
    <w:rsid w:val="00BA13E4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Retraitcorpsdetexte">
    <w:name w:val="Body Text Indent"/>
    <w:basedOn w:val="Normal"/>
    <w:link w:val="RetraitcorpsdetexteCar"/>
    <w:semiHidden/>
    <w:unhideWhenUsed/>
    <w:rsid w:val="00BA13E4"/>
    <w:pPr>
      <w:tabs>
        <w:tab w:val="left" w:pos="540"/>
      </w:tabs>
      <w:ind w:left="360"/>
      <w:jc w:val="both"/>
    </w:pPr>
    <w:rPr>
      <w:lang w:bidi="ar-DZ"/>
    </w:rPr>
  </w:style>
  <w:style w:type="character" w:customStyle="1" w:styleId="RetraitcorpsdetexteCar">
    <w:name w:val="Retrait corps de texte Car"/>
    <w:basedOn w:val="Policepardfaut"/>
    <w:link w:val="Retraitcorpsdetexte"/>
    <w:semiHidden/>
    <w:rsid w:val="00BA13E4"/>
    <w:rPr>
      <w:rFonts w:ascii="Times New Roman" w:eastAsia="Times New Roman" w:hAnsi="Times New Roman" w:cs="Times New Roman"/>
      <w:sz w:val="24"/>
      <w:szCs w:val="24"/>
      <w:lang w:val="fr-FR" w:eastAsia="fr-FR" w:bidi="ar-DZ"/>
    </w:rPr>
  </w:style>
  <w:style w:type="paragraph" w:customStyle="1" w:styleId="Normal3">
    <w:name w:val="Normal+3"/>
    <w:basedOn w:val="Normal"/>
    <w:next w:val="Normal"/>
    <w:uiPriority w:val="99"/>
    <w:rsid w:val="00B22ADC"/>
    <w:pPr>
      <w:autoSpaceDE w:val="0"/>
      <w:autoSpaceDN w:val="0"/>
      <w:adjustRightInd w:val="0"/>
    </w:pPr>
    <w:rPr>
      <w:rFonts w:eastAsiaTheme="minorHAnsi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326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175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9</cp:revision>
  <dcterms:created xsi:type="dcterms:W3CDTF">2014-11-10T10:30:00Z</dcterms:created>
  <dcterms:modified xsi:type="dcterms:W3CDTF">2014-11-10T12:47:00Z</dcterms:modified>
</cp:coreProperties>
</file>