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327E" w:rsidRDefault="00DD327E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DD327E" w:rsidRDefault="00DD327E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DD327E" w:rsidRDefault="00DD327E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DD327E" w:rsidRDefault="00DD327E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DD327E" w:rsidRDefault="00DD327E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9C590D" w:rsidRPr="00211798" w:rsidRDefault="00211798" w:rsidP="00211798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211798">
        <w:rPr>
          <w:rFonts w:ascii="Times New Roman" w:hAnsi="Times New Roman" w:cs="Times New Roman"/>
          <w:b/>
          <w:sz w:val="28"/>
          <w:szCs w:val="24"/>
        </w:rPr>
        <w:t>Résumé</w:t>
      </w:r>
    </w:p>
    <w:p w:rsidR="00176BDE" w:rsidRDefault="00176BDE" w:rsidP="009C590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2AB7">
        <w:rPr>
          <w:rFonts w:ascii="Times New Roman" w:hAnsi="Times New Roman" w:cs="Times New Roman"/>
          <w:sz w:val="24"/>
          <w:szCs w:val="24"/>
        </w:rPr>
        <w:t>Ce travail a  pour objectif d’élaborer, de caractériser et d’évaluer les performances de deux charbons actifs, préparés à partir de biomasse, disponible localement, il s’agit des pédicelles de datte, et ce pour l’élimination d’un polluant émergent, antibiotique (AMOXICILLINE)</w:t>
      </w:r>
      <w:r w:rsidR="009C590D">
        <w:rPr>
          <w:rFonts w:ascii="Times New Roman" w:hAnsi="Times New Roman" w:cs="Times New Roman"/>
          <w:sz w:val="24"/>
          <w:szCs w:val="24"/>
        </w:rPr>
        <w:t>.</w:t>
      </w:r>
    </w:p>
    <w:p w:rsidR="008E50C7" w:rsidRDefault="007D2435" w:rsidP="009C590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435">
        <w:rPr>
          <w:rFonts w:ascii="Times New Roman" w:hAnsi="Times New Roman" w:cs="Times New Roman"/>
          <w:sz w:val="24"/>
          <w:szCs w:val="24"/>
        </w:rPr>
        <w:t xml:space="preserve">Dans cette étude, l'évaluation des meilleures conditions d'adsorption de l’Amoxicilline par charbon actif  </w:t>
      </w:r>
      <w:r w:rsidR="008E50C7">
        <w:rPr>
          <w:rFonts w:ascii="Times New Roman" w:hAnsi="Times New Roman" w:cs="Times New Roman"/>
          <w:sz w:val="24"/>
          <w:szCs w:val="24"/>
        </w:rPr>
        <w:t>ont été élaborées et testés</w:t>
      </w:r>
      <w:r w:rsidRPr="007D2435">
        <w:rPr>
          <w:rFonts w:ascii="Times New Roman" w:hAnsi="Times New Roman" w:cs="Times New Roman"/>
          <w:sz w:val="24"/>
          <w:szCs w:val="24"/>
        </w:rPr>
        <w:t xml:space="preserve"> en utilisant la méthodologie </w:t>
      </w:r>
      <w:r w:rsidR="0091638D">
        <w:rPr>
          <w:rFonts w:ascii="Times New Roman" w:hAnsi="Times New Roman" w:cs="Times New Roman"/>
          <w:sz w:val="24"/>
          <w:szCs w:val="24"/>
        </w:rPr>
        <w:t>des plans d’expériences</w:t>
      </w:r>
      <w:r w:rsidR="009C590D">
        <w:rPr>
          <w:rFonts w:ascii="Times New Roman" w:hAnsi="Times New Roman" w:cs="Times New Roman"/>
          <w:sz w:val="24"/>
          <w:szCs w:val="24"/>
        </w:rPr>
        <w:t>.</w:t>
      </w:r>
    </w:p>
    <w:p w:rsidR="008E50C7" w:rsidRDefault="009C590D" w:rsidP="009C590D">
      <w:pPr>
        <w:spacing w:line="240" w:lineRule="auto"/>
        <w:jc w:val="both"/>
        <w:rPr>
          <w:sz w:val="18"/>
          <w:szCs w:val="18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L</w:t>
      </w:r>
      <w:r w:rsidRPr="008E50C7">
        <w:rPr>
          <w:rFonts w:ascii="Times New Roman" w:hAnsi="Times New Roman" w:cs="Times New Roman"/>
          <w:iCs/>
          <w:sz w:val="24"/>
          <w:szCs w:val="24"/>
        </w:rPr>
        <w:t xml:space="preserve">es résultats des essais d’adsorption, ont donné </w:t>
      </w:r>
      <w:r>
        <w:rPr>
          <w:rFonts w:ascii="Times New Roman" w:hAnsi="Times New Roman" w:cs="Times New Roman"/>
          <w:iCs/>
          <w:sz w:val="24"/>
          <w:szCs w:val="24"/>
        </w:rPr>
        <w:t>un rendement d’élimination de 100%</w:t>
      </w:r>
      <w:r>
        <w:rPr>
          <w:sz w:val="18"/>
          <w:szCs w:val="18"/>
        </w:rPr>
        <w:t xml:space="preserve">, </w:t>
      </w:r>
      <w:r>
        <w:rPr>
          <w:rFonts w:ascii="Times New Roman" w:hAnsi="Times New Roman" w:cs="Times New Roman"/>
          <w:iCs/>
          <w:sz w:val="24"/>
          <w:szCs w:val="24"/>
        </w:rPr>
        <w:t>l</w:t>
      </w:r>
      <w:r w:rsidRPr="008E50C7">
        <w:rPr>
          <w:rFonts w:ascii="Times New Roman" w:hAnsi="Times New Roman" w:cs="Times New Roman"/>
          <w:iCs/>
          <w:sz w:val="24"/>
          <w:szCs w:val="24"/>
        </w:rPr>
        <w:t>’adsorption</w:t>
      </w:r>
      <w:r w:rsidR="008E50C7" w:rsidRPr="008E50C7">
        <w:rPr>
          <w:rFonts w:ascii="Times New Roman" w:hAnsi="Times New Roman" w:cs="Times New Roman"/>
          <w:iCs/>
          <w:sz w:val="24"/>
          <w:szCs w:val="24"/>
        </w:rPr>
        <w:t xml:space="preserve"> optimale de </w:t>
      </w:r>
      <w:r w:rsidR="008E50C7">
        <w:rPr>
          <w:rFonts w:ascii="Times New Roman" w:hAnsi="Times New Roman" w:cs="Times New Roman"/>
          <w:iCs/>
          <w:sz w:val="24"/>
          <w:szCs w:val="24"/>
        </w:rPr>
        <w:t>l</w:t>
      </w:r>
      <w:r>
        <w:rPr>
          <w:rFonts w:ascii="Times New Roman" w:hAnsi="Times New Roman" w:cs="Times New Roman"/>
          <w:iCs/>
          <w:sz w:val="24"/>
          <w:szCs w:val="24"/>
        </w:rPr>
        <w:t>’A</w:t>
      </w:r>
      <w:r w:rsidR="008E50C7">
        <w:rPr>
          <w:rFonts w:ascii="Times New Roman" w:hAnsi="Times New Roman" w:cs="Times New Roman"/>
          <w:iCs/>
          <w:sz w:val="24"/>
          <w:szCs w:val="24"/>
        </w:rPr>
        <w:t>moxicilline</w:t>
      </w:r>
      <w:r w:rsidR="008E50C7" w:rsidRPr="008E50C7">
        <w:rPr>
          <w:rFonts w:ascii="Times New Roman" w:hAnsi="Times New Roman" w:cs="Times New Roman"/>
          <w:iCs/>
          <w:sz w:val="24"/>
          <w:szCs w:val="24"/>
        </w:rPr>
        <w:t xml:space="preserve"> suit les modèles de Langmuir et de Freundlich</w:t>
      </w:r>
      <w:r w:rsidR="00C55C8C">
        <w:rPr>
          <w:rFonts w:ascii="Times New Roman" w:hAnsi="Times New Roman" w:cs="Times New Roman"/>
          <w:iCs/>
          <w:sz w:val="24"/>
          <w:szCs w:val="24"/>
        </w:rPr>
        <w:t xml:space="preserve"> en batch et de Yan en dynamique. </w:t>
      </w:r>
      <w:r w:rsidR="008E50C7" w:rsidRPr="008E50C7">
        <w:rPr>
          <w:rFonts w:ascii="Times New Roman" w:hAnsi="Times New Roman" w:cs="Times New Roman"/>
          <w:iCs/>
          <w:sz w:val="24"/>
          <w:szCs w:val="24"/>
        </w:rPr>
        <w:t>La c</w:t>
      </w:r>
      <w:r>
        <w:rPr>
          <w:rFonts w:ascii="Times New Roman" w:hAnsi="Times New Roman" w:cs="Times New Roman"/>
          <w:iCs/>
          <w:sz w:val="24"/>
          <w:szCs w:val="24"/>
        </w:rPr>
        <w:t>inétique d'adsorption est lente et</w:t>
      </w:r>
      <w:r w:rsidR="008E50C7" w:rsidRPr="008E50C7">
        <w:rPr>
          <w:rFonts w:ascii="Times New Roman" w:hAnsi="Times New Roman" w:cs="Times New Roman"/>
          <w:iCs/>
          <w:sz w:val="24"/>
          <w:szCs w:val="24"/>
        </w:rPr>
        <w:t xml:space="preserve"> du second ordre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sectPr w:rsidR="008E50C7" w:rsidSect="00B40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D2435"/>
    <w:rsid w:val="00034E9D"/>
    <w:rsid w:val="0007342E"/>
    <w:rsid w:val="000C1A78"/>
    <w:rsid w:val="00176BDE"/>
    <w:rsid w:val="00211798"/>
    <w:rsid w:val="002A5BA1"/>
    <w:rsid w:val="003D2D98"/>
    <w:rsid w:val="007D2435"/>
    <w:rsid w:val="007E1ACD"/>
    <w:rsid w:val="0080320D"/>
    <w:rsid w:val="008747AD"/>
    <w:rsid w:val="008C3BC0"/>
    <w:rsid w:val="008E50C7"/>
    <w:rsid w:val="008F283D"/>
    <w:rsid w:val="0091638D"/>
    <w:rsid w:val="009472BF"/>
    <w:rsid w:val="009C590D"/>
    <w:rsid w:val="00A26715"/>
    <w:rsid w:val="00AF1E88"/>
    <w:rsid w:val="00B401B7"/>
    <w:rsid w:val="00C512FB"/>
    <w:rsid w:val="00C55C8C"/>
    <w:rsid w:val="00CD3D96"/>
    <w:rsid w:val="00D37C84"/>
    <w:rsid w:val="00DD327E"/>
    <w:rsid w:val="00EA0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BCDCCE-563F-4522-84A6-A1535ABB7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01B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8E50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lenovoo</dc:creator>
  <cp:lastModifiedBy>naima</cp:lastModifiedBy>
  <cp:revision>5</cp:revision>
  <dcterms:created xsi:type="dcterms:W3CDTF">2018-01-27T13:48:00Z</dcterms:created>
  <dcterms:modified xsi:type="dcterms:W3CDTF">2018-07-10T11:07:00Z</dcterms:modified>
</cp:coreProperties>
</file>