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87316" w:rsidRPr="00987316" w:rsidRDefault="00987316" w:rsidP="006344C5">
      <w:pPr>
        <w:spacing w:after="0" w:line="240" w:lineRule="auto"/>
        <w:jc w:val="both"/>
        <w:rPr>
          <w:rFonts w:ascii="Times New Roman" w:eastAsia="Times New Roman" w:hAnsi="Times New Roman" w:cs="Times New Roman"/>
          <w:b/>
          <w:bCs/>
          <w:sz w:val="24"/>
          <w:szCs w:val="24"/>
          <w:lang w:eastAsia="fr-FR"/>
        </w:rPr>
      </w:pPr>
      <w:r w:rsidRPr="00987316">
        <w:rPr>
          <w:rFonts w:ascii="Times New Roman" w:eastAsia="Times New Roman" w:hAnsi="Times New Roman" w:cs="Times New Roman"/>
          <w:b/>
          <w:bCs/>
          <w:sz w:val="28"/>
          <w:szCs w:val="28"/>
          <w:lang w:eastAsia="fr-FR"/>
        </w:rPr>
        <w:t>Résumé :</w:t>
      </w:r>
    </w:p>
    <w:p w:rsidR="00987316" w:rsidRDefault="00987316" w:rsidP="006344C5">
      <w:pPr>
        <w:spacing w:after="0" w:line="240" w:lineRule="auto"/>
        <w:jc w:val="both"/>
        <w:rPr>
          <w:rFonts w:ascii="Times New Roman" w:eastAsia="Times New Roman" w:hAnsi="Times New Roman" w:cs="Times New Roman"/>
          <w:sz w:val="24"/>
          <w:szCs w:val="24"/>
          <w:lang w:eastAsia="fr-FR"/>
        </w:rPr>
      </w:pPr>
    </w:p>
    <w:p w:rsidR="006344C5" w:rsidRDefault="006344C5" w:rsidP="006344C5">
      <w:pPr>
        <w:spacing w:after="0" w:line="240"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La présente étude se propose de comparer, selon un point de vue statistique et non analytique, les dosages des différents composants du béton d’une manière exhaustive pour une seule classe de ciment et ceci pour les différents paramètres utilisés à savoir : la taille maximum des agrégats, le module de finesse, la consistance du béton et la résistance à la compression du même béton pour les trois méthodes retenues.</w:t>
      </w:r>
    </w:p>
    <w:p w:rsidR="00947DDD" w:rsidRDefault="006344C5" w:rsidP="006344C5">
      <w:r>
        <w:rPr>
          <w:rFonts w:ascii="Times New Roman" w:eastAsia="Times New Roman" w:hAnsi="Times New Roman" w:cs="Times New Roman"/>
          <w:sz w:val="24"/>
          <w:szCs w:val="24"/>
          <w:lang w:eastAsia="fr-FR"/>
        </w:rPr>
        <w:t>Les résultats obtenus découlent de l’essai de recherche de corrélations entre les composants du béton des trois méthodes objet de l’étude. Ceci permet la recherche d’une méthode</w:t>
      </w:r>
      <w:r w:rsidR="0096536F">
        <w:rPr>
          <w:rFonts w:ascii="Times New Roman" w:eastAsia="Times New Roman" w:hAnsi="Times New Roman" w:cs="Times New Roman"/>
          <w:sz w:val="24"/>
          <w:szCs w:val="24"/>
          <w:lang w:eastAsia="fr-FR"/>
        </w:rPr>
        <w:t xml:space="preserve"> de composition de béton</w:t>
      </w:r>
      <w:r>
        <w:rPr>
          <w:rFonts w:ascii="Times New Roman" w:eastAsia="Times New Roman" w:hAnsi="Times New Roman" w:cs="Times New Roman"/>
          <w:sz w:val="24"/>
          <w:szCs w:val="24"/>
          <w:lang w:eastAsia="fr-FR"/>
        </w:rPr>
        <w:t xml:space="preserve"> optimale, sy</w:t>
      </w:r>
      <w:bookmarkStart w:id="0" w:name="_GoBack"/>
      <w:bookmarkEnd w:id="0"/>
      <w:r>
        <w:rPr>
          <w:rFonts w:ascii="Times New Roman" w:eastAsia="Times New Roman" w:hAnsi="Times New Roman" w:cs="Times New Roman"/>
          <w:sz w:val="24"/>
          <w:szCs w:val="24"/>
          <w:lang w:eastAsia="fr-FR"/>
        </w:rPr>
        <w:t>nthèse de la plupart des méthodes utilisées.</w:t>
      </w:r>
    </w:p>
    <w:sectPr w:rsidR="00947DD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5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12C3"/>
    <w:rsid w:val="000712C3"/>
    <w:rsid w:val="006344C5"/>
    <w:rsid w:val="00947DDD"/>
    <w:rsid w:val="0096536F"/>
    <w:rsid w:val="00987316"/>
    <w:rsid w:val="00FC57EC"/>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C9EE6A2-9C9A-4277-92E9-F74CD89B43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344C5"/>
    <w:pPr>
      <w:spacing w:line="256" w:lineRule="auto"/>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95007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TotalTime>
  <Pages>1</Pages>
  <Words>105</Words>
  <Characters>582</Characters>
  <Application>Microsoft Office Word</Application>
  <DocSecurity>0</DocSecurity>
  <Lines>4</Lines>
  <Paragraphs>1</Paragraphs>
  <ScaleCrop>false</ScaleCrop>
  <Company/>
  <LinksUpToDate>false</LinksUpToDate>
  <CharactersWithSpaces>686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saadiayousfi@hotmail.com</dc:creator>
  <cp:keywords/>
  <dc:description/>
  <cp:lastModifiedBy>Myriem NOURI</cp:lastModifiedBy>
  <cp:revision>5</cp:revision>
  <dcterms:created xsi:type="dcterms:W3CDTF">2014-09-17T20:26:00Z</dcterms:created>
  <dcterms:modified xsi:type="dcterms:W3CDTF">2014-09-17T21:35:00Z</dcterms:modified>
</cp:coreProperties>
</file>