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56A" w:rsidRDefault="0056056A" w:rsidP="001D2F16">
      <w:pPr>
        <w:pStyle w:val="Paragraphedeliste"/>
        <w:numPr>
          <w:ilvl w:val="0"/>
          <w:numId w:val="0"/>
        </w:numPr>
        <w:ind w:left="1004"/>
        <w:jc w:val="center"/>
        <w:rPr>
          <w:b/>
          <w:bCs/>
          <w:sz w:val="48"/>
          <w:szCs w:val="48"/>
        </w:rPr>
      </w:pPr>
    </w:p>
    <w:p w:rsidR="001D2F16" w:rsidRPr="001D2F16" w:rsidRDefault="001D2F16" w:rsidP="001D2F16">
      <w:pPr>
        <w:pStyle w:val="Paragraphedeliste"/>
        <w:numPr>
          <w:ilvl w:val="0"/>
          <w:numId w:val="0"/>
        </w:numPr>
        <w:ind w:left="1004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Résumé</w:t>
      </w:r>
    </w:p>
    <w:p w:rsidR="001D2F16" w:rsidRDefault="001D2F16" w:rsidP="001D2F16">
      <w:pPr>
        <w:pStyle w:val="Paragraphedeliste"/>
        <w:numPr>
          <w:ilvl w:val="0"/>
          <w:numId w:val="0"/>
        </w:numPr>
        <w:ind w:left="1004"/>
        <w:jc w:val="center"/>
        <w:rPr>
          <w:sz w:val="40"/>
          <w:szCs w:val="40"/>
        </w:rPr>
      </w:pPr>
    </w:p>
    <w:p w:rsidR="001D2F16" w:rsidRDefault="001D2F16" w:rsidP="00FF1950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</w:rPr>
      </w:pPr>
      <w:r w:rsidRPr="001D2F16">
        <w:rPr>
          <w:sz w:val="26"/>
          <w:szCs w:val="26"/>
        </w:rPr>
        <w:t xml:space="preserve"> La détection de tout intrus par couverture de barrière est une application typique des réseaux de capteurs sans fil (RCS</w:t>
      </w:r>
      <w:r w:rsidR="0006216D">
        <w:rPr>
          <w:sz w:val="26"/>
          <w:szCs w:val="26"/>
        </w:rPr>
        <w:t>F</w:t>
      </w:r>
      <w:r w:rsidRPr="001D2F16">
        <w:rPr>
          <w:sz w:val="26"/>
          <w:szCs w:val="26"/>
        </w:rPr>
        <w:t>). Lorsque des objets mobiles franchissent la frontière d'une zone</w:t>
      </w:r>
      <w:r w:rsidR="00FF1950">
        <w:rPr>
          <w:sz w:val="26"/>
          <w:szCs w:val="26"/>
        </w:rPr>
        <w:t xml:space="preserve"> d’intérêt</w:t>
      </w:r>
      <w:r w:rsidRPr="001D2F16">
        <w:rPr>
          <w:sz w:val="26"/>
          <w:szCs w:val="26"/>
        </w:rPr>
        <w:t xml:space="preserve">, ou se déplacent à l’intérieur de cette zone, le </w:t>
      </w:r>
      <w:r w:rsidR="00FF1950">
        <w:rPr>
          <w:sz w:val="26"/>
          <w:szCs w:val="26"/>
        </w:rPr>
        <w:t>RCSF</w:t>
      </w:r>
      <w:r w:rsidRPr="001D2F16">
        <w:rPr>
          <w:sz w:val="26"/>
          <w:szCs w:val="26"/>
        </w:rPr>
        <w:t xml:space="preserve"> mis en place devrait les détecter afin de procéder à leur neutralisation. Plusieurs solutions ont été proposées dans la littérature construisant des barrières d’intrusion en se basant essent</w:t>
      </w:r>
      <w:r w:rsidR="0006216D">
        <w:rPr>
          <w:sz w:val="26"/>
          <w:szCs w:val="26"/>
        </w:rPr>
        <w:t>iellement sur des algorithmes d’ordonnancement d’activités des nœuds capteur</w:t>
      </w:r>
      <w:r w:rsidR="00FF1950">
        <w:rPr>
          <w:sz w:val="26"/>
          <w:szCs w:val="26"/>
        </w:rPr>
        <w:t>s</w:t>
      </w:r>
      <w:r w:rsidRPr="001D2F16">
        <w:rPr>
          <w:sz w:val="26"/>
          <w:szCs w:val="26"/>
        </w:rPr>
        <w:t xml:space="preserve">. Ce </w:t>
      </w:r>
      <w:r w:rsidR="0006216D">
        <w:rPr>
          <w:sz w:val="26"/>
          <w:szCs w:val="26"/>
        </w:rPr>
        <w:t>mémoire</w:t>
      </w:r>
      <w:r w:rsidRPr="001D2F16">
        <w:rPr>
          <w:sz w:val="26"/>
          <w:szCs w:val="26"/>
        </w:rPr>
        <w:t xml:space="preserve"> présente un état de l’art sur les travaux réalisés dans le domaine</w:t>
      </w:r>
      <w:r w:rsidR="0006216D">
        <w:rPr>
          <w:sz w:val="26"/>
          <w:szCs w:val="26"/>
        </w:rPr>
        <w:t xml:space="preserve"> ainsi </w:t>
      </w:r>
      <w:r w:rsidR="00C756CA">
        <w:rPr>
          <w:sz w:val="26"/>
          <w:szCs w:val="26"/>
        </w:rPr>
        <w:t>qu’une contribution pour la gestion de couverture de barrière</w:t>
      </w:r>
      <w:r w:rsidRPr="001D2F16">
        <w:rPr>
          <w:sz w:val="26"/>
          <w:szCs w:val="26"/>
        </w:rPr>
        <w:t>.</w:t>
      </w:r>
    </w:p>
    <w:p w:rsidR="0056056A" w:rsidRPr="001D2F16" w:rsidRDefault="0056056A" w:rsidP="00FF1950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</w:rPr>
      </w:pPr>
    </w:p>
    <w:p w:rsidR="001D2F16" w:rsidRDefault="001D2F16" w:rsidP="001D2F16">
      <w:pPr>
        <w:pStyle w:val="Paragraphedeliste"/>
        <w:numPr>
          <w:ilvl w:val="0"/>
          <w:numId w:val="0"/>
        </w:numPr>
        <w:ind w:left="1004"/>
        <w:jc w:val="center"/>
        <w:rPr>
          <w:i/>
          <w:iCs/>
          <w:sz w:val="26"/>
          <w:szCs w:val="26"/>
        </w:rPr>
      </w:pPr>
      <w:r w:rsidRPr="001D2F16">
        <w:rPr>
          <w:i/>
          <w:sz w:val="26"/>
          <w:szCs w:val="26"/>
        </w:rPr>
        <w:t>Mots clés</w:t>
      </w:r>
      <w:r w:rsidRPr="001D2F16">
        <w:rPr>
          <w:sz w:val="26"/>
          <w:szCs w:val="26"/>
        </w:rPr>
        <w:t xml:space="preserve"> — </w:t>
      </w:r>
      <w:r w:rsidRPr="001D2F16">
        <w:rPr>
          <w:i/>
          <w:iCs/>
          <w:sz w:val="26"/>
          <w:szCs w:val="26"/>
        </w:rPr>
        <w:t>réseaux de capteurs sans fil, détection d'intrusion, couverture de barrière.</w:t>
      </w:r>
    </w:p>
    <w:p w:rsidR="00FF1950" w:rsidRPr="0056056A" w:rsidRDefault="00FF1950" w:rsidP="00FF1950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</w:rPr>
      </w:pPr>
    </w:p>
    <w:p w:rsidR="0056056A" w:rsidRPr="0056056A" w:rsidRDefault="0056056A" w:rsidP="00FF1950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</w:rPr>
      </w:pPr>
    </w:p>
    <w:p w:rsidR="005833CD" w:rsidRPr="0056056A" w:rsidRDefault="005833CD" w:rsidP="0056056A">
      <w:pPr>
        <w:pStyle w:val="Paragraphedeliste"/>
        <w:numPr>
          <w:ilvl w:val="0"/>
          <w:numId w:val="0"/>
        </w:numPr>
        <w:ind w:left="1004" w:firstLine="414"/>
        <w:jc w:val="center"/>
        <w:rPr>
          <w:sz w:val="26"/>
          <w:szCs w:val="26"/>
        </w:rPr>
      </w:pPr>
    </w:p>
    <w:p w:rsidR="0056056A" w:rsidRPr="00344B09" w:rsidRDefault="0056056A" w:rsidP="0056056A">
      <w:pPr>
        <w:pStyle w:val="Paragraphedeliste"/>
        <w:numPr>
          <w:ilvl w:val="0"/>
          <w:numId w:val="0"/>
        </w:numPr>
        <w:ind w:left="1004"/>
        <w:jc w:val="center"/>
        <w:rPr>
          <w:b/>
          <w:bCs/>
          <w:sz w:val="48"/>
          <w:szCs w:val="48"/>
          <w:lang w:val="en-US"/>
        </w:rPr>
      </w:pPr>
      <w:r w:rsidRPr="00344B09">
        <w:rPr>
          <w:b/>
          <w:bCs/>
          <w:sz w:val="48"/>
          <w:szCs w:val="48"/>
          <w:lang w:val="en-US"/>
        </w:rPr>
        <w:t>Abstract</w:t>
      </w:r>
    </w:p>
    <w:p w:rsidR="0056056A" w:rsidRPr="00344B09" w:rsidRDefault="0056056A" w:rsidP="0056056A">
      <w:pPr>
        <w:pStyle w:val="Paragraphedeliste"/>
        <w:numPr>
          <w:ilvl w:val="0"/>
          <w:numId w:val="0"/>
        </w:numPr>
        <w:ind w:left="1004"/>
        <w:jc w:val="center"/>
        <w:rPr>
          <w:b/>
          <w:bCs/>
          <w:sz w:val="48"/>
          <w:szCs w:val="48"/>
          <w:lang w:val="en-US"/>
        </w:rPr>
      </w:pPr>
    </w:p>
    <w:p w:rsidR="00C756CA" w:rsidRDefault="00C756CA" w:rsidP="00FF1950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  <w:lang w:val="en-US"/>
        </w:rPr>
      </w:pPr>
      <w:r w:rsidRPr="00C756CA">
        <w:rPr>
          <w:sz w:val="26"/>
          <w:szCs w:val="26"/>
          <w:lang w:val="en-US"/>
        </w:rPr>
        <w:t>The detection of an</w:t>
      </w:r>
      <w:r>
        <w:rPr>
          <w:sz w:val="26"/>
          <w:szCs w:val="26"/>
          <w:lang w:val="en-US"/>
        </w:rPr>
        <w:t>y intruder with barrier coverage is a typical</w:t>
      </w:r>
      <w:r w:rsidR="00FF1950">
        <w:rPr>
          <w:sz w:val="26"/>
          <w:szCs w:val="26"/>
          <w:lang w:val="en-US"/>
        </w:rPr>
        <w:t xml:space="preserve"> application of wireless sensor</w:t>
      </w:r>
      <w:r>
        <w:rPr>
          <w:sz w:val="26"/>
          <w:szCs w:val="26"/>
          <w:lang w:val="en-US"/>
        </w:rPr>
        <w:t xml:space="preserve"> networks (WSN). When mobile objects cross the </w:t>
      </w:r>
      <w:r w:rsidRPr="00C756CA">
        <w:rPr>
          <w:sz w:val="26"/>
          <w:szCs w:val="26"/>
          <w:lang w:val="en-US"/>
        </w:rPr>
        <w:t>border</w:t>
      </w:r>
      <w:r>
        <w:rPr>
          <w:sz w:val="26"/>
          <w:szCs w:val="26"/>
          <w:lang w:val="en-US"/>
        </w:rPr>
        <w:t xml:space="preserve"> of </w:t>
      </w:r>
      <w:r w:rsidR="00FF1950">
        <w:rPr>
          <w:sz w:val="26"/>
          <w:szCs w:val="26"/>
          <w:lang w:val="en-US"/>
        </w:rPr>
        <w:t>the region of interest</w:t>
      </w:r>
      <w:r>
        <w:rPr>
          <w:sz w:val="26"/>
          <w:szCs w:val="26"/>
          <w:lang w:val="en-US"/>
        </w:rPr>
        <w:t xml:space="preserve">, or move inside it, the </w:t>
      </w:r>
      <w:r w:rsidR="00FF1950">
        <w:rPr>
          <w:sz w:val="26"/>
          <w:szCs w:val="26"/>
          <w:lang w:val="en-US"/>
        </w:rPr>
        <w:t xml:space="preserve">deployed WSN </w:t>
      </w:r>
      <w:r w:rsidR="004C4141">
        <w:rPr>
          <w:sz w:val="26"/>
          <w:szCs w:val="26"/>
          <w:lang w:val="en-US"/>
        </w:rPr>
        <w:t xml:space="preserve">should detect and neutralize them. </w:t>
      </w:r>
      <w:r w:rsidR="004C4141" w:rsidRPr="004C4141">
        <w:rPr>
          <w:sz w:val="26"/>
          <w:szCs w:val="26"/>
          <w:lang w:val="en-US"/>
        </w:rPr>
        <w:t>Several solutions have been proposed in the literature</w:t>
      </w:r>
      <w:r w:rsidR="00FF1950">
        <w:rPr>
          <w:sz w:val="26"/>
          <w:szCs w:val="26"/>
          <w:lang w:val="en-US"/>
        </w:rPr>
        <w:t>. This thesis presents a state-of-the-</w:t>
      </w:r>
      <w:r w:rsidR="00FF1950" w:rsidRPr="004C4141">
        <w:rPr>
          <w:sz w:val="26"/>
          <w:szCs w:val="26"/>
          <w:lang w:val="en-US"/>
        </w:rPr>
        <w:t>art</w:t>
      </w:r>
      <w:r w:rsidR="00FF1950" w:rsidRPr="00FF1950">
        <w:rPr>
          <w:sz w:val="26"/>
          <w:szCs w:val="26"/>
          <w:lang w:val="en-US"/>
        </w:rPr>
        <w:t xml:space="preserve"> </w:t>
      </w:r>
      <w:r w:rsidR="00FF1950" w:rsidRPr="004C4141">
        <w:rPr>
          <w:sz w:val="26"/>
          <w:szCs w:val="26"/>
          <w:lang w:val="en-US"/>
        </w:rPr>
        <w:t>on</w:t>
      </w:r>
      <w:r w:rsidR="00FF1950" w:rsidRPr="00FF1950">
        <w:rPr>
          <w:sz w:val="26"/>
          <w:szCs w:val="26"/>
          <w:lang w:val="en-US"/>
        </w:rPr>
        <w:t xml:space="preserve"> </w:t>
      </w:r>
      <w:r w:rsidR="00FF1950">
        <w:rPr>
          <w:sz w:val="26"/>
          <w:szCs w:val="26"/>
          <w:lang w:val="en-US"/>
        </w:rPr>
        <w:t xml:space="preserve">sensors </w:t>
      </w:r>
      <w:r w:rsidR="00FF1950" w:rsidRPr="004C4141">
        <w:rPr>
          <w:sz w:val="26"/>
          <w:szCs w:val="26"/>
          <w:lang w:val="en-US"/>
        </w:rPr>
        <w:t>activities</w:t>
      </w:r>
      <w:r w:rsidR="00FF1950" w:rsidRPr="00FF1950">
        <w:rPr>
          <w:sz w:val="26"/>
          <w:szCs w:val="26"/>
          <w:lang w:val="en-US"/>
        </w:rPr>
        <w:t xml:space="preserve"> </w:t>
      </w:r>
      <w:r w:rsidR="00FF1950" w:rsidRPr="004C4141">
        <w:rPr>
          <w:sz w:val="26"/>
          <w:szCs w:val="26"/>
          <w:lang w:val="en-US"/>
        </w:rPr>
        <w:t>scheduling algorithms</w:t>
      </w:r>
      <w:r w:rsidR="00FF1950">
        <w:rPr>
          <w:sz w:val="26"/>
          <w:szCs w:val="26"/>
          <w:lang w:val="en-US"/>
        </w:rPr>
        <w:t xml:space="preserve"> for barrier coverage and details three new </w:t>
      </w:r>
      <w:r w:rsidR="00FF1950" w:rsidRPr="004C4141">
        <w:rPr>
          <w:sz w:val="26"/>
          <w:szCs w:val="26"/>
          <w:lang w:val="en-US"/>
        </w:rPr>
        <w:t>scheduling algorithms</w:t>
      </w:r>
      <w:r w:rsidR="00FF1950">
        <w:rPr>
          <w:sz w:val="26"/>
          <w:szCs w:val="26"/>
          <w:lang w:val="en-US"/>
        </w:rPr>
        <w:t>.</w:t>
      </w:r>
    </w:p>
    <w:p w:rsidR="004C4141" w:rsidRDefault="004C4141" w:rsidP="00C756CA">
      <w:pPr>
        <w:pStyle w:val="Paragraphedeliste"/>
        <w:numPr>
          <w:ilvl w:val="0"/>
          <w:numId w:val="0"/>
        </w:numPr>
        <w:ind w:left="1004" w:firstLine="414"/>
        <w:rPr>
          <w:sz w:val="26"/>
          <w:szCs w:val="26"/>
          <w:lang w:val="en-US"/>
        </w:rPr>
      </w:pPr>
    </w:p>
    <w:p w:rsidR="004C4141" w:rsidRPr="00FF1950" w:rsidRDefault="00FF1950" w:rsidP="00FF1950">
      <w:pPr>
        <w:pStyle w:val="Paragraphedeliste"/>
        <w:numPr>
          <w:ilvl w:val="0"/>
          <w:numId w:val="0"/>
        </w:numPr>
        <w:ind w:left="1004"/>
        <w:jc w:val="center"/>
        <w:rPr>
          <w:i/>
          <w:sz w:val="26"/>
          <w:szCs w:val="26"/>
          <w:lang w:val="en-US"/>
        </w:rPr>
      </w:pPr>
      <w:r w:rsidRPr="00FF1950">
        <w:rPr>
          <w:i/>
          <w:sz w:val="26"/>
          <w:szCs w:val="26"/>
          <w:lang w:val="en-US"/>
        </w:rPr>
        <w:t xml:space="preserve">Keywords - wireless sensor networks (WSN), intrusion detection, </w:t>
      </w:r>
      <w:proofErr w:type="gramStart"/>
      <w:r w:rsidRPr="00FF1950">
        <w:rPr>
          <w:i/>
          <w:sz w:val="26"/>
          <w:szCs w:val="26"/>
          <w:lang w:val="en-US"/>
        </w:rPr>
        <w:t>barrier</w:t>
      </w:r>
      <w:proofErr w:type="gramEnd"/>
      <w:r w:rsidRPr="00FF1950">
        <w:rPr>
          <w:i/>
          <w:sz w:val="26"/>
          <w:szCs w:val="26"/>
          <w:lang w:val="en-US"/>
        </w:rPr>
        <w:t xml:space="preserve"> coverage</w:t>
      </w:r>
      <w:r w:rsidRPr="00FF1950">
        <w:rPr>
          <w:iCs/>
          <w:sz w:val="26"/>
          <w:szCs w:val="26"/>
          <w:lang w:val="en-US"/>
        </w:rPr>
        <w:t>.</w:t>
      </w:r>
    </w:p>
    <w:sectPr w:rsidR="004C4141" w:rsidRPr="00FF1950" w:rsidSect="002D0E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24245"/>
    <w:multiLevelType w:val="hybridMultilevel"/>
    <w:tmpl w:val="E0E8E434"/>
    <w:lvl w:ilvl="0" w:tplc="90DCED66">
      <w:start w:val="1"/>
      <w:numFmt w:val="bullet"/>
      <w:pStyle w:val="Paragraphedeliste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01A6"/>
    <w:rsid w:val="0006216D"/>
    <w:rsid w:val="00092CDC"/>
    <w:rsid w:val="000B03A4"/>
    <w:rsid w:val="00140DD1"/>
    <w:rsid w:val="001D2F16"/>
    <w:rsid w:val="002226F2"/>
    <w:rsid w:val="002D0E10"/>
    <w:rsid w:val="002F4CD6"/>
    <w:rsid w:val="00344B09"/>
    <w:rsid w:val="003C5F80"/>
    <w:rsid w:val="003F1EC8"/>
    <w:rsid w:val="00420186"/>
    <w:rsid w:val="004C4141"/>
    <w:rsid w:val="0056056A"/>
    <w:rsid w:val="005833CD"/>
    <w:rsid w:val="005E01A6"/>
    <w:rsid w:val="00625AD1"/>
    <w:rsid w:val="00795753"/>
    <w:rsid w:val="007A6BB4"/>
    <w:rsid w:val="007C4519"/>
    <w:rsid w:val="00883E06"/>
    <w:rsid w:val="009D31D8"/>
    <w:rsid w:val="00A14491"/>
    <w:rsid w:val="00B376CA"/>
    <w:rsid w:val="00C756CA"/>
    <w:rsid w:val="00E026C7"/>
    <w:rsid w:val="00ED49CF"/>
    <w:rsid w:val="00EE4575"/>
    <w:rsid w:val="00FA272F"/>
    <w:rsid w:val="00FF1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E1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5E01A6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5E01A6"/>
    <w:pPr>
      <w:widowControl w:val="0"/>
      <w:numPr>
        <w:numId w:val="1"/>
      </w:numPr>
      <w:spacing w:before="120" w:after="0" w:line="264" w:lineRule="auto"/>
      <w:jc w:val="both"/>
    </w:pPr>
    <w:rPr>
      <w:rFonts w:ascii="Garamond" w:eastAsia="Times New Roman" w:hAnsi="Garamond" w:cs="Arial"/>
      <w:sz w:val="24"/>
      <w:szCs w:val="24"/>
      <w:lang w:eastAsia="fr-FR"/>
    </w:rPr>
  </w:style>
  <w:style w:type="character" w:styleId="lev">
    <w:name w:val="Strong"/>
    <w:basedOn w:val="Policepardfaut"/>
    <w:qFormat/>
    <w:rsid w:val="001D2F1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4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202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</dc:creator>
  <cp:lastModifiedBy>BCIO</cp:lastModifiedBy>
  <cp:revision>8</cp:revision>
  <cp:lastPrinted>2012-07-04T10:09:00Z</cp:lastPrinted>
  <dcterms:created xsi:type="dcterms:W3CDTF">2012-07-03T23:59:00Z</dcterms:created>
  <dcterms:modified xsi:type="dcterms:W3CDTF">2012-07-04T09:28:00Z</dcterms:modified>
</cp:coreProperties>
</file>