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2B49" w:rsidRPr="00082370" w:rsidRDefault="00D47C33" w:rsidP="0001459B">
      <w:pPr>
        <w:jc w:val="center"/>
        <w:rPr>
          <w:rFonts w:cs="Times New Roman"/>
          <w:b/>
          <w:u w:val="single"/>
        </w:rPr>
      </w:pPr>
      <w:r w:rsidRPr="00082370">
        <w:rPr>
          <w:rFonts w:cs="Times New Roman"/>
          <w:b/>
          <w:u w:val="single"/>
        </w:rPr>
        <w:t xml:space="preserve">Résumé </w:t>
      </w:r>
      <w:r w:rsidR="009041D5" w:rsidRPr="00082370">
        <w:rPr>
          <w:rFonts w:cs="Times New Roman"/>
          <w:b/>
          <w:u w:val="single"/>
        </w:rPr>
        <w:t xml:space="preserve">de la </w:t>
      </w:r>
      <w:r w:rsidRPr="00082370">
        <w:rPr>
          <w:rFonts w:cs="Times New Roman"/>
          <w:b/>
          <w:u w:val="single"/>
        </w:rPr>
        <w:t xml:space="preserve">thèse </w:t>
      </w:r>
      <w:r w:rsidR="009041D5" w:rsidRPr="00082370">
        <w:rPr>
          <w:rFonts w:cs="Times New Roman"/>
          <w:b/>
          <w:u w:val="single"/>
        </w:rPr>
        <w:t xml:space="preserve">de </w:t>
      </w:r>
      <w:r w:rsidRPr="00082370">
        <w:rPr>
          <w:rFonts w:cs="Times New Roman"/>
          <w:b/>
          <w:u w:val="single"/>
        </w:rPr>
        <w:t xml:space="preserve">doctorat </w:t>
      </w:r>
      <w:r w:rsidR="009041D5" w:rsidRPr="00082370">
        <w:rPr>
          <w:rFonts w:cs="Times New Roman"/>
          <w:b/>
          <w:u w:val="single"/>
        </w:rPr>
        <w:t xml:space="preserve">de </w:t>
      </w:r>
      <w:proofErr w:type="spellStart"/>
      <w:r w:rsidR="00082370">
        <w:rPr>
          <w:rFonts w:cs="Times New Roman"/>
          <w:b/>
          <w:u w:val="single"/>
        </w:rPr>
        <w:t>Hind</w:t>
      </w:r>
      <w:proofErr w:type="spellEnd"/>
      <w:r w:rsidR="00082370">
        <w:rPr>
          <w:rFonts w:cs="Times New Roman"/>
          <w:b/>
          <w:u w:val="single"/>
        </w:rPr>
        <w:t xml:space="preserve"> Amal M</w:t>
      </w:r>
      <w:r w:rsidR="0001459B">
        <w:rPr>
          <w:rFonts w:cs="Times New Roman"/>
          <w:b/>
          <w:u w:val="single"/>
        </w:rPr>
        <w:t>AOUEL</w:t>
      </w:r>
    </w:p>
    <w:p w:rsidR="00082370" w:rsidRDefault="005D7796" w:rsidP="00082370">
      <w:pPr>
        <w:spacing w:after="0" w:line="240" w:lineRule="auto"/>
        <w:jc w:val="center"/>
        <w:rPr>
          <w:rFonts w:cs="Times New Roman"/>
          <w:b/>
        </w:rPr>
      </w:pPr>
      <w:r w:rsidRPr="00082370">
        <w:rPr>
          <w:rFonts w:cs="Times New Roman"/>
          <w:b/>
        </w:rPr>
        <w:t>« </w:t>
      </w:r>
      <w:r w:rsidR="00082370">
        <w:rPr>
          <w:rFonts w:cs="Times New Roman"/>
          <w:b/>
        </w:rPr>
        <w:t>Synthèse, détermination structurale et caractérisations physico-chimiques</w:t>
      </w:r>
    </w:p>
    <w:p w:rsidR="005D7796" w:rsidRPr="00082370" w:rsidRDefault="00082370" w:rsidP="00082370">
      <w:pPr>
        <w:spacing w:after="0" w:line="240" w:lineRule="auto"/>
        <w:jc w:val="center"/>
        <w:rPr>
          <w:rFonts w:cs="Times New Roman"/>
          <w:b/>
        </w:rPr>
      </w:pPr>
      <w:r>
        <w:rPr>
          <w:rFonts w:cs="Times New Roman"/>
          <w:b/>
        </w:rPr>
        <w:t xml:space="preserve"> de composés phosphites et hypophosphites de vanadium III </w:t>
      </w:r>
      <w:r w:rsidR="005D7796" w:rsidRPr="00082370">
        <w:rPr>
          <w:rFonts w:cs="Times New Roman"/>
          <w:b/>
        </w:rPr>
        <w:t>»</w:t>
      </w:r>
    </w:p>
    <w:p w:rsidR="009041D5" w:rsidRPr="00082370" w:rsidRDefault="009041D5" w:rsidP="009041D5">
      <w:pPr>
        <w:spacing w:after="0" w:line="240" w:lineRule="auto"/>
        <w:jc w:val="center"/>
        <w:rPr>
          <w:b/>
        </w:rPr>
      </w:pPr>
    </w:p>
    <w:p w:rsidR="005D7796" w:rsidRPr="00082370" w:rsidRDefault="005D7796" w:rsidP="009041D5">
      <w:pPr>
        <w:spacing w:after="0" w:line="240" w:lineRule="auto"/>
        <w:jc w:val="center"/>
        <w:rPr>
          <w:b/>
        </w:rPr>
      </w:pPr>
    </w:p>
    <w:p w:rsidR="00095A35" w:rsidRDefault="00D47C33" w:rsidP="00272DCC">
      <w:pPr>
        <w:spacing w:line="480" w:lineRule="auto"/>
        <w:jc w:val="both"/>
        <w:rPr>
          <w:rFonts w:cs="Times New Roman"/>
        </w:rPr>
      </w:pPr>
      <w:r w:rsidRPr="00082370">
        <w:rPr>
          <w:rFonts w:cs="Times New Roman"/>
        </w:rPr>
        <w:t>Le travail réalisé dans le cadre de cette thèse porte sur la recherche de nouveaux matériaux phosphites</w:t>
      </w:r>
      <w:r w:rsidR="00082370" w:rsidRPr="00082370">
        <w:rPr>
          <w:rFonts w:cs="Times New Roman"/>
        </w:rPr>
        <w:t xml:space="preserve"> </w:t>
      </w:r>
      <w:r w:rsidR="00082370">
        <w:rPr>
          <w:rFonts w:cs="Times New Roman"/>
        </w:rPr>
        <w:t xml:space="preserve">           </w:t>
      </w:r>
      <w:r w:rsidR="00082370" w:rsidRPr="00082370">
        <w:rPr>
          <w:rFonts w:cs="Times New Roman"/>
        </w:rPr>
        <w:t>et hypophosphites</w:t>
      </w:r>
      <w:r w:rsidRPr="00082370">
        <w:rPr>
          <w:rFonts w:cs="Times New Roman"/>
        </w:rPr>
        <w:t xml:space="preserve">. Nos synthèses, réalisées par voie hydrothermale à basse température, ont permis d’isoler </w:t>
      </w:r>
      <w:r w:rsidR="00082370" w:rsidRPr="00082370">
        <w:rPr>
          <w:rFonts w:cs="Times New Roman"/>
        </w:rPr>
        <w:t xml:space="preserve">trois </w:t>
      </w:r>
      <w:r w:rsidRPr="00082370">
        <w:rPr>
          <w:rFonts w:cs="Times New Roman"/>
        </w:rPr>
        <w:t>nouveaux composés</w:t>
      </w:r>
      <w:r w:rsidR="00B01C84" w:rsidRPr="00082370">
        <w:rPr>
          <w:rFonts w:cs="Times New Roman"/>
        </w:rPr>
        <w:t xml:space="preserve"> </w:t>
      </w:r>
      <w:r w:rsidR="00EE10D3">
        <w:rPr>
          <w:rFonts w:cs="Times New Roman"/>
        </w:rPr>
        <w:t xml:space="preserve">de formulation </w:t>
      </w:r>
      <w:proofErr w:type="gramStart"/>
      <w:r w:rsidR="00082370" w:rsidRPr="00082370">
        <w:rPr>
          <w:bCs/>
          <w:iCs/>
        </w:rPr>
        <w:t>Li[</w:t>
      </w:r>
      <w:proofErr w:type="gramEnd"/>
      <w:r w:rsidR="00082370" w:rsidRPr="00082370">
        <w:rPr>
          <w:bCs/>
          <w:iCs/>
        </w:rPr>
        <w:t>(VOH</w:t>
      </w:r>
      <w:r w:rsidR="00082370" w:rsidRPr="00082370">
        <w:rPr>
          <w:bCs/>
          <w:iCs/>
          <w:vertAlign w:val="subscript"/>
        </w:rPr>
        <w:t>2</w:t>
      </w:r>
      <w:r w:rsidR="00082370" w:rsidRPr="00082370">
        <w:rPr>
          <w:bCs/>
          <w:iCs/>
        </w:rPr>
        <w:t>)</w:t>
      </w:r>
      <w:r w:rsidR="00082370" w:rsidRPr="00082370">
        <w:rPr>
          <w:bCs/>
          <w:iCs/>
          <w:vertAlign w:val="subscript"/>
        </w:rPr>
        <w:t>3</w:t>
      </w:r>
      <w:r w:rsidR="00082370" w:rsidRPr="00082370">
        <w:rPr>
          <w:bCs/>
          <w:iCs/>
        </w:rPr>
        <w:t>(HPO</w:t>
      </w:r>
      <w:r w:rsidR="00082370" w:rsidRPr="00082370">
        <w:rPr>
          <w:bCs/>
          <w:iCs/>
          <w:vertAlign w:val="subscript"/>
        </w:rPr>
        <w:t>3</w:t>
      </w:r>
      <w:r w:rsidR="00082370" w:rsidRPr="00082370">
        <w:rPr>
          <w:bCs/>
          <w:iCs/>
        </w:rPr>
        <w:t>)</w:t>
      </w:r>
      <w:r w:rsidR="00082370" w:rsidRPr="00082370">
        <w:rPr>
          <w:bCs/>
          <w:iCs/>
          <w:vertAlign w:val="subscript"/>
        </w:rPr>
        <w:t>5</w:t>
      </w:r>
      <w:r w:rsidR="00082370" w:rsidRPr="00082370">
        <w:rPr>
          <w:bCs/>
          <w:iCs/>
        </w:rPr>
        <w:t>]H</w:t>
      </w:r>
      <w:r w:rsidR="00082370" w:rsidRPr="00082370">
        <w:rPr>
          <w:bCs/>
          <w:iCs/>
          <w:vertAlign w:val="subscript"/>
        </w:rPr>
        <w:t>2</w:t>
      </w:r>
      <w:r w:rsidR="00082370" w:rsidRPr="00082370">
        <w:rPr>
          <w:bCs/>
          <w:iCs/>
        </w:rPr>
        <w:t>O</w:t>
      </w:r>
      <w:r w:rsidR="00EE10D3">
        <w:rPr>
          <w:bCs/>
          <w:iCs/>
        </w:rPr>
        <w:t>,</w:t>
      </w:r>
      <w:r w:rsidR="00272DCC">
        <w:rPr>
          <w:bCs/>
          <w:iCs/>
        </w:rPr>
        <w:t xml:space="preserve"> </w:t>
      </w:r>
      <w:r w:rsidR="00082370" w:rsidRPr="00082370">
        <w:rPr>
          <w:rFonts w:cs="Times New Roman"/>
        </w:rPr>
        <w:t>Li</w:t>
      </w:r>
      <w:r w:rsidR="00B01C84" w:rsidRPr="00082370">
        <w:rPr>
          <w:rFonts w:cs="Times New Roman"/>
        </w:rPr>
        <w:t>[</w:t>
      </w:r>
      <w:r w:rsidR="00082370" w:rsidRPr="00082370">
        <w:rPr>
          <w:rFonts w:cs="Times New Roman"/>
        </w:rPr>
        <w:t>V</w:t>
      </w:r>
      <w:r w:rsidR="00B01C84" w:rsidRPr="00082370">
        <w:rPr>
          <w:rFonts w:cs="Times New Roman"/>
        </w:rPr>
        <w:t>(HPO</w:t>
      </w:r>
      <w:r w:rsidR="00B01C84" w:rsidRPr="00082370">
        <w:rPr>
          <w:rFonts w:cs="Times New Roman"/>
          <w:vertAlign w:val="subscript"/>
        </w:rPr>
        <w:t>3</w:t>
      </w:r>
      <w:r w:rsidR="00B01C84" w:rsidRPr="00082370">
        <w:rPr>
          <w:rFonts w:cs="Times New Roman"/>
        </w:rPr>
        <w:t>)</w:t>
      </w:r>
      <w:r w:rsidR="00B01C84" w:rsidRPr="00082370">
        <w:rPr>
          <w:rFonts w:cs="Times New Roman"/>
          <w:vertAlign w:val="subscript"/>
        </w:rPr>
        <w:t>2</w:t>
      </w:r>
      <w:r w:rsidR="00082370" w:rsidRPr="00082370">
        <w:rPr>
          <w:rFonts w:cs="Times New Roman"/>
        </w:rPr>
        <w:t>]</w:t>
      </w:r>
      <w:r w:rsidR="00EE10D3">
        <w:rPr>
          <w:rFonts w:cs="Times New Roman"/>
        </w:rPr>
        <w:t xml:space="preserve"> et V(H</w:t>
      </w:r>
      <w:r w:rsidR="00EE10D3" w:rsidRPr="00EE10D3">
        <w:rPr>
          <w:rFonts w:cs="Times New Roman"/>
          <w:vertAlign w:val="subscript"/>
        </w:rPr>
        <w:t>2</w:t>
      </w:r>
      <w:r w:rsidR="00EE10D3">
        <w:rPr>
          <w:rFonts w:cs="Times New Roman"/>
        </w:rPr>
        <w:t>PO</w:t>
      </w:r>
      <w:r w:rsidR="00EE10D3" w:rsidRPr="00EE10D3">
        <w:rPr>
          <w:rFonts w:cs="Times New Roman"/>
          <w:vertAlign w:val="subscript"/>
        </w:rPr>
        <w:t>2</w:t>
      </w:r>
      <w:r w:rsidR="00EE10D3">
        <w:rPr>
          <w:rFonts w:cs="Times New Roman"/>
        </w:rPr>
        <w:t>)</w:t>
      </w:r>
      <w:r w:rsidR="00EE10D3" w:rsidRPr="00EE10D3">
        <w:rPr>
          <w:rFonts w:cs="Times New Roman"/>
          <w:vertAlign w:val="subscript"/>
        </w:rPr>
        <w:t>3</w:t>
      </w:r>
      <w:r w:rsidR="00037BBF" w:rsidRPr="00082370">
        <w:rPr>
          <w:rFonts w:cs="Times New Roman"/>
        </w:rPr>
        <w:t xml:space="preserve">. </w:t>
      </w:r>
      <w:r w:rsidR="0001459B">
        <w:rPr>
          <w:rFonts w:cs="Times New Roman"/>
        </w:rPr>
        <w:t xml:space="preserve">              Leurs structures sont tri</w:t>
      </w:r>
      <w:r w:rsidR="0001459B" w:rsidRPr="00082370">
        <w:rPr>
          <w:rFonts w:cs="Times New Roman"/>
        </w:rPr>
        <w:t>dimensionnelle</w:t>
      </w:r>
      <w:r w:rsidR="0001459B">
        <w:rPr>
          <w:rFonts w:cs="Times New Roman"/>
        </w:rPr>
        <w:t xml:space="preserve">s. </w:t>
      </w:r>
      <w:r w:rsidR="00037BBF" w:rsidRPr="00082370">
        <w:rPr>
          <w:rFonts w:cs="Times New Roman"/>
        </w:rPr>
        <w:t>Les études thermiques</w:t>
      </w:r>
      <w:r w:rsidR="00095A35" w:rsidRPr="00082370">
        <w:rPr>
          <w:rFonts w:cs="Times New Roman"/>
        </w:rPr>
        <w:t xml:space="preserve"> </w:t>
      </w:r>
      <w:r w:rsidR="00EE10D3">
        <w:rPr>
          <w:rFonts w:cs="Times New Roman"/>
        </w:rPr>
        <w:t xml:space="preserve">des deux premiers composés ont </w:t>
      </w:r>
      <w:r w:rsidR="00037BBF" w:rsidRPr="00082370">
        <w:rPr>
          <w:rFonts w:cs="Times New Roman"/>
        </w:rPr>
        <w:t>révélé</w:t>
      </w:r>
      <w:r w:rsidR="00F73787" w:rsidRPr="00082370">
        <w:rPr>
          <w:rFonts w:cs="Times New Roman"/>
        </w:rPr>
        <w:t>,</w:t>
      </w:r>
      <w:r w:rsidR="00037BBF" w:rsidRPr="00082370">
        <w:rPr>
          <w:rFonts w:cs="Times New Roman"/>
        </w:rPr>
        <w:t xml:space="preserve"> </w:t>
      </w:r>
      <w:r w:rsidR="00F73787" w:rsidRPr="00082370">
        <w:rPr>
          <w:rFonts w:cs="Times New Roman"/>
        </w:rPr>
        <w:t xml:space="preserve">après décomposition, </w:t>
      </w:r>
      <w:r w:rsidR="00037BBF" w:rsidRPr="00082370">
        <w:rPr>
          <w:rFonts w:cs="Times New Roman"/>
        </w:rPr>
        <w:t xml:space="preserve">la formation de phases </w:t>
      </w:r>
      <w:proofErr w:type="gramStart"/>
      <w:r w:rsidR="00037BBF" w:rsidRPr="00082370">
        <w:rPr>
          <w:rFonts w:cs="Times New Roman"/>
        </w:rPr>
        <w:t>phosphates</w:t>
      </w:r>
      <w:proofErr w:type="gramEnd"/>
      <w:r w:rsidR="0001459B">
        <w:rPr>
          <w:rFonts w:cs="Times New Roman"/>
        </w:rPr>
        <w:t>. L</w:t>
      </w:r>
      <w:r w:rsidR="00037BBF" w:rsidRPr="00082370">
        <w:rPr>
          <w:rFonts w:cs="Times New Roman"/>
        </w:rPr>
        <w:t xml:space="preserve">es mesures </w:t>
      </w:r>
      <w:r w:rsidR="00B01C84" w:rsidRPr="00082370">
        <w:rPr>
          <w:rFonts w:cs="Times New Roman"/>
        </w:rPr>
        <w:t>magnétiques</w:t>
      </w:r>
      <w:r w:rsidR="00037BBF" w:rsidRPr="00082370">
        <w:rPr>
          <w:rFonts w:cs="Times New Roman"/>
        </w:rPr>
        <w:t xml:space="preserve"> ont permis de relever un comportement paramagnétique de type Curie-Weiss</w:t>
      </w:r>
      <w:r w:rsidR="00B01C84" w:rsidRPr="00082370">
        <w:rPr>
          <w:rFonts w:cs="Times New Roman"/>
        </w:rPr>
        <w:t>.</w:t>
      </w:r>
      <w:r w:rsidR="00037BBF" w:rsidRPr="00082370">
        <w:rPr>
          <w:rFonts w:cs="Times New Roman"/>
        </w:rPr>
        <w:t xml:space="preserve"> </w:t>
      </w:r>
    </w:p>
    <w:p w:rsidR="00272DCC" w:rsidRDefault="00272DCC" w:rsidP="0001459B">
      <w:pPr>
        <w:spacing w:line="480" w:lineRule="auto"/>
        <w:jc w:val="both"/>
        <w:rPr>
          <w:rFonts w:cs="Times New Roman"/>
        </w:rPr>
      </w:pPr>
    </w:p>
    <w:p w:rsidR="00272DCC" w:rsidRPr="00082370" w:rsidRDefault="00272DCC" w:rsidP="0001459B">
      <w:pPr>
        <w:spacing w:line="480" w:lineRule="auto"/>
        <w:jc w:val="both"/>
        <w:rPr>
          <w:rFonts w:cs="Times New Roman"/>
        </w:rPr>
      </w:pPr>
      <w:r w:rsidRPr="00CB5B1F">
        <w:rPr>
          <w:rFonts w:cs="Times New Roman"/>
          <w:b/>
          <w:bCs/>
          <w:u w:val="single"/>
        </w:rPr>
        <w:t>Mots clés</w:t>
      </w:r>
      <w:r w:rsidRPr="00CB5B1F">
        <w:rPr>
          <w:rFonts w:cs="Times New Roman"/>
          <w:b/>
          <w:bCs/>
        </w:rPr>
        <w:t> :</w:t>
      </w:r>
      <w:r>
        <w:rPr>
          <w:rFonts w:cs="Times New Roman"/>
        </w:rPr>
        <w:t xml:space="preserve"> Lithium – Vanadium – Phosphates – </w:t>
      </w:r>
      <w:r w:rsidR="00CB5B1F">
        <w:rPr>
          <w:rFonts w:cs="Times New Roman"/>
        </w:rPr>
        <w:t>Phosphites – Résolution par DRX</w:t>
      </w:r>
      <w:r>
        <w:rPr>
          <w:rFonts w:cs="Times New Roman"/>
        </w:rPr>
        <w:t>.</w:t>
      </w:r>
    </w:p>
    <w:p w:rsidR="00095A35" w:rsidRPr="00082370" w:rsidRDefault="00095A35" w:rsidP="00095A35">
      <w:pPr>
        <w:spacing w:line="360" w:lineRule="auto"/>
        <w:jc w:val="both"/>
      </w:pPr>
    </w:p>
    <w:sectPr w:rsidR="00095A35" w:rsidRPr="00082370" w:rsidSect="00D77ABC">
      <w:pgSz w:w="11906" w:h="16838"/>
      <w:pgMar w:top="1418" w:right="1134" w:bottom="1418" w:left="119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47C33"/>
    <w:rsid w:val="0001459B"/>
    <w:rsid w:val="00037BBF"/>
    <w:rsid w:val="000417B2"/>
    <w:rsid w:val="00082370"/>
    <w:rsid w:val="00095A35"/>
    <w:rsid w:val="000C10C9"/>
    <w:rsid w:val="00157237"/>
    <w:rsid w:val="00270173"/>
    <w:rsid w:val="00272DCC"/>
    <w:rsid w:val="0041445E"/>
    <w:rsid w:val="005D7796"/>
    <w:rsid w:val="00647EE7"/>
    <w:rsid w:val="009041D5"/>
    <w:rsid w:val="00B01C84"/>
    <w:rsid w:val="00B203E7"/>
    <w:rsid w:val="00BD2B49"/>
    <w:rsid w:val="00C9019D"/>
    <w:rsid w:val="00CB5B1F"/>
    <w:rsid w:val="00D47C33"/>
    <w:rsid w:val="00D77ABC"/>
    <w:rsid w:val="00EE10D3"/>
    <w:rsid w:val="00F13CD3"/>
    <w:rsid w:val="00F73787"/>
    <w:rsid w:val="00FE69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D2B49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Textedelespacerserv">
    <w:name w:val="Placeholder Text"/>
    <w:basedOn w:val="Policepardfaut"/>
    <w:uiPriority w:val="99"/>
    <w:semiHidden/>
    <w:rsid w:val="00037BBF"/>
    <w:rPr>
      <w:color w:val="808080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037BB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37BB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</Pages>
  <Words>131</Words>
  <Characters>723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UTILISATEUR</dc:creator>
  <cp:keywords/>
  <dc:description/>
  <cp:lastModifiedBy>Abderrezak</cp:lastModifiedBy>
  <cp:revision>6</cp:revision>
  <dcterms:created xsi:type="dcterms:W3CDTF">2014-02-16T14:45:00Z</dcterms:created>
  <dcterms:modified xsi:type="dcterms:W3CDTF">2016-01-24T10:22:00Z</dcterms:modified>
</cp:coreProperties>
</file>