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602" w:rsidRDefault="00110602" w:rsidP="00110602">
      <w:r>
        <w:t xml:space="preserve">Le but de ce travail est de mener une étude tridimensionnelle de la convection naturelle dans une </w:t>
      </w:r>
    </w:p>
    <w:p w:rsidR="00110602" w:rsidRDefault="00110602" w:rsidP="00110602">
      <w:proofErr w:type="gramStart"/>
      <w:r>
        <w:t>enceinte</w:t>
      </w:r>
      <w:proofErr w:type="gramEnd"/>
      <w:r>
        <w:t xml:space="preserve"> parallélépipédique dont deux parois sont isothermes et les quatre autres adiabatiques. L'enceinte </w:t>
      </w:r>
    </w:p>
    <w:p w:rsidR="00110602" w:rsidRDefault="00110602" w:rsidP="00110602">
      <w:proofErr w:type="gramStart"/>
      <w:r>
        <w:t>contient</w:t>
      </w:r>
      <w:proofErr w:type="gramEnd"/>
      <w:r>
        <w:t xml:space="preserve"> une source de chaleur de dimensions finies en position verticale. L'étude des effets en trois </w:t>
      </w:r>
    </w:p>
    <w:p w:rsidR="00110602" w:rsidRDefault="00110602" w:rsidP="00110602">
      <w:proofErr w:type="gramStart"/>
      <w:r>
        <w:t>dimensions</w:t>
      </w:r>
      <w:proofErr w:type="gramEnd"/>
      <w:r>
        <w:t xml:space="preserve"> sur l'écoulement du fluide et sur les caractéristiques thermiques dans l'enceinte est effectuée par</w:t>
      </w:r>
    </w:p>
    <w:p w:rsidR="00110602" w:rsidRDefault="00110602" w:rsidP="00110602">
      <w:proofErr w:type="gramStart"/>
      <w:r>
        <w:t>l'observation</w:t>
      </w:r>
      <w:proofErr w:type="gramEnd"/>
      <w:r>
        <w:t xml:space="preserve"> des isothermes, des profils de vitesse et  des trajectoires convectives pour trois positions de la </w:t>
      </w:r>
    </w:p>
    <w:p w:rsidR="00110602" w:rsidRDefault="00110602" w:rsidP="00110602">
      <w:proofErr w:type="gramStart"/>
      <w:r>
        <w:t>source</w:t>
      </w:r>
      <w:proofErr w:type="gramEnd"/>
      <w:r>
        <w:t xml:space="preserve"> de chaleur. Le calcul du nombre de </w:t>
      </w:r>
      <w:proofErr w:type="spellStart"/>
      <w:r>
        <w:t>Nusselt</w:t>
      </w:r>
      <w:proofErr w:type="spellEnd"/>
      <w:r>
        <w:t xml:space="preserve"> sur les parois froides est également présenté. On </w:t>
      </w:r>
    </w:p>
    <w:p w:rsidR="006C2D01" w:rsidRDefault="00110602" w:rsidP="00110602">
      <w:proofErr w:type="gramStart"/>
      <w:r>
        <w:t>considère</w:t>
      </w:r>
      <w:proofErr w:type="gramEnd"/>
      <w:r>
        <w:t xml:space="preserve"> aussi le cas d'une source plate au niveau de la paroi inferieur</w:t>
      </w:r>
    </w:p>
    <w:sectPr w:rsidR="006C2D01" w:rsidSect="006C2D0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10602"/>
    <w:rsid w:val="00110602"/>
    <w:rsid w:val="006C2D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2D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602</Characters>
  <Application>Microsoft Office Word</Application>
  <DocSecurity>0</DocSecurity>
  <Lines>5</Lines>
  <Paragraphs>1</Paragraphs>
  <ScaleCrop>false</ScaleCrop>
  <Company/>
  <LinksUpToDate>false</LinksUpToDate>
  <CharactersWithSpaces>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2015-02-09T09:16:00Z</dcterms:created>
  <dcterms:modified xsi:type="dcterms:W3CDTF">2015-02-09T09:17:00Z</dcterms:modified>
</cp:coreProperties>
</file>