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1089" w:rsidRPr="00013BA9" w:rsidRDefault="00331089" w:rsidP="00331089">
      <w:pPr>
        <w:autoSpaceDE w:val="0"/>
        <w:autoSpaceDN w:val="0"/>
        <w:bidi/>
        <w:adjustRightInd w:val="0"/>
        <w:spacing w:after="0" w:line="360" w:lineRule="auto"/>
        <w:jc w:val="both"/>
        <w:rPr>
          <w:rFonts w:asciiTheme="majorBidi" w:eastAsia="Calibri" w:hAnsiTheme="majorBidi" w:cstheme="majorBidi"/>
          <w:b/>
          <w:bCs/>
          <w:sz w:val="20"/>
          <w:szCs w:val="20"/>
        </w:rPr>
      </w:pPr>
      <w:r w:rsidRPr="00013BA9">
        <w:rPr>
          <w:rFonts w:asciiTheme="majorBidi" w:eastAsia="Calibri" w:hAnsiTheme="majorBidi" w:cs="Times New Roman" w:hint="cs"/>
          <w:b/>
          <w:bCs/>
          <w:sz w:val="20"/>
          <w:szCs w:val="20"/>
          <w:rtl/>
        </w:rPr>
        <w:t>ملخص</w:t>
      </w:r>
      <w:r w:rsidRPr="00013BA9">
        <w:rPr>
          <w:rFonts w:asciiTheme="majorBidi" w:eastAsia="Calibri" w:hAnsiTheme="majorBidi" w:cs="Times New Roman"/>
          <w:b/>
          <w:bCs/>
          <w:sz w:val="20"/>
          <w:szCs w:val="20"/>
          <w:rtl/>
        </w:rPr>
        <w:t xml:space="preserve"> </w:t>
      </w:r>
    </w:p>
    <w:p w:rsidR="00331089" w:rsidRPr="00013BA9" w:rsidRDefault="00331089" w:rsidP="00331089">
      <w:pPr>
        <w:autoSpaceDE w:val="0"/>
        <w:autoSpaceDN w:val="0"/>
        <w:bidi/>
        <w:adjustRightInd w:val="0"/>
        <w:spacing w:after="0" w:line="360" w:lineRule="auto"/>
        <w:jc w:val="both"/>
        <w:rPr>
          <w:rFonts w:asciiTheme="majorBidi" w:eastAsia="Calibri" w:hAnsiTheme="majorBidi" w:cs="Times New Roman"/>
          <w:sz w:val="20"/>
          <w:szCs w:val="20"/>
        </w:rPr>
      </w:pPr>
      <w:r w:rsidRPr="00013BA9">
        <w:rPr>
          <w:rFonts w:asciiTheme="majorBidi" w:eastAsia="Calibri" w:hAnsiTheme="majorBidi" w:cs="Times New Roman" w:hint="cs"/>
          <w:sz w:val="20"/>
          <w:szCs w:val="20"/>
          <w:rtl/>
        </w:rPr>
        <w:t>الهدف</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من</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هذه</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الرسالة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هو</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اقتراح</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طريقة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جديدة</w:t>
      </w:r>
      <w:r w:rsidRPr="00013BA9">
        <w:rPr>
          <w:rFonts w:asciiTheme="majorBidi" w:eastAsia="Calibri" w:hAnsiTheme="majorBidi" w:cs="Times New Roman" w:hint="eastAsia"/>
          <w:sz w:val="20"/>
          <w:szCs w:val="20"/>
          <w:rtl/>
        </w:rPr>
        <w:t> </w:t>
      </w:r>
      <w:r w:rsidRPr="00013BA9">
        <w:rPr>
          <w:rFonts w:asciiTheme="majorBidi" w:eastAsia="Calibri" w:hAnsiTheme="majorBidi" w:cs="Times New Roman" w:hint="cs"/>
          <w:sz w:val="20"/>
          <w:szCs w:val="20"/>
          <w:rtl/>
        </w:rPr>
        <w:t>لانجاز</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خرائط</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جيوتقنية</w:t>
      </w:r>
      <w:r w:rsidRPr="00013BA9">
        <w:rPr>
          <w:rFonts w:asciiTheme="majorBidi" w:eastAsia="Calibri" w:hAnsiTheme="majorBidi" w:cs="Times New Roman"/>
          <w:sz w:val="20"/>
          <w:szCs w:val="20"/>
        </w:rPr>
        <w:t xml:space="preserve"> </w:t>
      </w:r>
      <w:r w:rsidRPr="00013BA9">
        <w:rPr>
          <w:rFonts w:asciiTheme="majorBidi" w:eastAsia="Calibri" w:hAnsiTheme="majorBidi" w:cs="Times New Roman" w:hint="cs"/>
          <w:sz w:val="20"/>
          <w:szCs w:val="20"/>
          <w:rtl/>
        </w:rPr>
        <w:t>عن</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طريق</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النمذجة،</w:t>
      </w:r>
      <w:r w:rsidRPr="00013BA9">
        <w:rPr>
          <w:rFonts w:asciiTheme="majorBidi" w:eastAsia="Calibri" w:hAnsiTheme="majorBidi" w:cs="Times New Roman"/>
          <w:sz w:val="20"/>
          <w:szCs w:val="20"/>
        </w:rPr>
        <w:t xml:space="preserve"> </w:t>
      </w:r>
      <w:r w:rsidRPr="00013BA9">
        <w:rPr>
          <w:rFonts w:asciiTheme="majorBidi" w:eastAsia="Calibri" w:hAnsiTheme="majorBidi" w:cs="Times New Roman" w:hint="cs"/>
          <w:sz w:val="20"/>
          <w:szCs w:val="20"/>
          <w:rtl/>
        </w:rPr>
        <w:t>خلاف</w:t>
      </w:r>
      <w:r w:rsidRPr="00013BA9">
        <w:rPr>
          <w:rFonts w:asciiTheme="majorBidi" w:eastAsia="Calibri" w:hAnsiTheme="majorBidi" w:cs="Times New Roman" w:hint="cs"/>
          <w:sz w:val="20"/>
          <w:szCs w:val="20"/>
          <w:rtl/>
          <w:lang w:bidi="ar-DZ"/>
        </w:rPr>
        <w:t>ا</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عن</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الطرق</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التقليدية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الطويلة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والمكلفة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للوصول</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باستخدام</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طريقة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الجيوماتكس</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لتقييم قدرة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التربة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لاستقبال</w:t>
      </w:r>
      <w:r w:rsidRPr="00013BA9">
        <w:rPr>
          <w:rFonts w:asciiTheme="majorBidi" w:eastAsia="Calibri" w:hAnsiTheme="majorBidi" w:cs="Times New Roman"/>
          <w:sz w:val="20"/>
          <w:szCs w:val="20"/>
          <w:rtl/>
        </w:rPr>
        <w:t xml:space="preserve"> </w:t>
      </w:r>
      <w:r w:rsidR="001514EB" w:rsidRPr="00013BA9">
        <w:rPr>
          <w:rFonts w:asciiTheme="majorBidi" w:eastAsia="Calibri" w:hAnsiTheme="majorBidi" w:cs="Times New Roman" w:hint="cs"/>
          <w:sz w:val="20"/>
          <w:szCs w:val="20"/>
          <w:rtl/>
        </w:rPr>
        <w:t>الإنشاءات</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أحد</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أهم</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جوانب</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نظم</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المعلومات</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الجغرافية</w:t>
      </w:r>
      <w:r w:rsidRPr="00013BA9">
        <w:rPr>
          <w:rFonts w:asciiTheme="majorBidi" w:eastAsia="Calibri" w:hAnsiTheme="majorBidi" w:cstheme="majorBidi"/>
          <w:sz w:val="20"/>
          <w:szCs w:val="20"/>
        </w:rPr>
        <w:t xml:space="preserve"> (GIS) </w:t>
      </w:r>
      <w:r w:rsidRPr="00013BA9">
        <w:rPr>
          <w:rFonts w:asciiTheme="majorBidi" w:eastAsia="Calibri" w:hAnsiTheme="majorBidi" w:cs="Times New Roman" w:hint="cs"/>
          <w:sz w:val="20"/>
          <w:szCs w:val="20"/>
          <w:rtl/>
        </w:rPr>
        <w:t>هو</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قدرتها</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على</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المساهمة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في</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دعم</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اتخاذ</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القرار</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من</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بين</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وظائف</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نظم</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المعلومات</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الجغرافية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للنمذجة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الزمانية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المكانية ودعم</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اتخاذ</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القرار يعتبر التقييم متعدد المعايير مفيد</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بشكل</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خاص</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في</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ما</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يتعلق</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باختيار مناطق</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مناسبة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لاستخدام محدد</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وهو</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يستند</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على</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المبدأ</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الذي</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يعتبر</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الخريطة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الجيوتقنية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كنتيجة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للتفاعل</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بين</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عدة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ظواهر</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في</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وسط</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الدراسة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قدرة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تحمل</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التربة،</w:t>
      </w:r>
      <w:r w:rsidRPr="00013BA9">
        <w:rPr>
          <w:rFonts w:asciiTheme="majorBidi" w:eastAsia="Calibri" w:hAnsiTheme="majorBidi" w:cs="Times New Roman" w:hint="eastAsia"/>
          <w:sz w:val="20"/>
          <w:szCs w:val="20"/>
          <w:rtl/>
        </w:rPr>
        <w:t> </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انكماش</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وانتفاخ التربة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والانزلاقات</w:t>
      </w:r>
      <w:r w:rsidRPr="00013BA9">
        <w:rPr>
          <w:rFonts w:asciiTheme="majorBidi" w:eastAsia="Calibri" w:hAnsiTheme="majorBidi" w:cs="Times New Roman"/>
          <w:sz w:val="20"/>
          <w:szCs w:val="20"/>
          <w:rtl/>
        </w:rPr>
        <w:t>).</w:t>
      </w:r>
    </w:p>
    <w:p w:rsidR="00331089" w:rsidRPr="00013BA9" w:rsidRDefault="00331089" w:rsidP="00331089">
      <w:pPr>
        <w:autoSpaceDE w:val="0"/>
        <w:autoSpaceDN w:val="0"/>
        <w:bidi/>
        <w:adjustRightInd w:val="0"/>
        <w:spacing w:after="0" w:line="360" w:lineRule="auto"/>
        <w:jc w:val="both"/>
        <w:rPr>
          <w:rFonts w:asciiTheme="majorBidi" w:eastAsia="Calibri" w:hAnsiTheme="majorBidi" w:cs="Times New Roman"/>
          <w:sz w:val="20"/>
          <w:szCs w:val="20"/>
        </w:rPr>
      </w:pPr>
      <w:r w:rsidRPr="00013BA9">
        <w:rPr>
          <w:rFonts w:asciiTheme="majorBidi" w:eastAsia="Calibri" w:hAnsiTheme="majorBidi" w:cs="Times New Roman" w:hint="cs"/>
          <w:sz w:val="20"/>
          <w:szCs w:val="20"/>
          <w:rtl/>
        </w:rPr>
        <w:t>معايير عدة تم</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تحديدها</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الإجهادات</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المسموح</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بها،</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الميل،</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نوع</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التربة،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المياه،...</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الخ</w:t>
      </w:r>
      <w:r w:rsidRPr="00013BA9">
        <w:rPr>
          <w:rFonts w:asciiTheme="majorBidi" w:eastAsia="Calibri" w:hAnsiTheme="majorBidi" w:cs="Times New Roman"/>
          <w:sz w:val="20"/>
          <w:szCs w:val="20"/>
          <w:rtl/>
        </w:rPr>
        <w:t>)</w:t>
      </w:r>
      <w:r w:rsidRPr="00013BA9">
        <w:rPr>
          <w:rFonts w:asciiTheme="majorBidi" w:eastAsia="Calibri" w:hAnsiTheme="majorBidi" w:cs="Times New Roman" w:hint="cs"/>
          <w:sz w:val="20"/>
          <w:szCs w:val="20"/>
          <w:rtl/>
        </w:rPr>
        <w:t>، و خرائط لعوامل عدة تم انجازها</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التقاطع</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بين هذه</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الخرائط</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يوصلنا -</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بعد</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سلسلة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من</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التعميمات</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والتجميعات -</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إلى الخريطة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الجيوتقنية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النهائية</w:t>
      </w:r>
      <w:r w:rsidRPr="00013BA9">
        <w:rPr>
          <w:rFonts w:asciiTheme="majorBidi" w:eastAsia="Calibri" w:hAnsiTheme="majorBidi" w:cs="Times New Roman"/>
          <w:sz w:val="20"/>
          <w:szCs w:val="20"/>
          <w:rtl/>
        </w:rPr>
        <w:t>.</w:t>
      </w:r>
    </w:p>
    <w:p w:rsidR="00331089" w:rsidRPr="00013BA9" w:rsidRDefault="00331089" w:rsidP="00331089">
      <w:pPr>
        <w:autoSpaceDE w:val="0"/>
        <w:autoSpaceDN w:val="0"/>
        <w:bidi/>
        <w:adjustRightInd w:val="0"/>
        <w:spacing w:after="0" w:line="360" w:lineRule="auto"/>
        <w:jc w:val="both"/>
        <w:rPr>
          <w:rFonts w:asciiTheme="majorBidi" w:eastAsia="Calibri" w:hAnsiTheme="majorBidi" w:cs="Times New Roman"/>
          <w:sz w:val="20"/>
          <w:szCs w:val="20"/>
          <w:rtl/>
        </w:rPr>
      </w:pPr>
      <w:r w:rsidRPr="00013BA9">
        <w:rPr>
          <w:rFonts w:asciiTheme="majorBidi" w:eastAsia="Calibri" w:hAnsiTheme="majorBidi" w:cs="Times New Roman" w:hint="cs"/>
          <w:sz w:val="20"/>
          <w:szCs w:val="20"/>
          <w:rtl/>
        </w:rPr>
        <w:t>تم</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تطبيق</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هذه</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المقاربة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على</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منطقة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سوق</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أولاد</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نجاع</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أنشئت لهذا الغرض قاعدة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بيانات</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مكانية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حتى</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تكون</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بمثابة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معلومات</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مرجعية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لبناء</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متعدد</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المعايير</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لخريطة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تقسيم</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المناطق</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الجيوتقنية</w:t>
      </w:r>
      <w:r w:rsidRPr="00013BA9">
        <w:rPr>
          <w:rFonts w:asciiTheme="majorBidi" w:eastAsia="Calibri" w:hAnsiTheme="majorBidi" w:cs="Times New Roman"/>
          <w:sz w:val="20"/>
          <w:szCs w:val="20"/>
          <w:rtl/>
        </w:rPr>
        <w:t>.</w:t>
      </w:r>
      <w:r w:rsidRPr="00013BA9">
        <w:rPr>
          <w:rFonts w:asciiTheme="majorBidi" w:eastAsia="Calibri" w:hAnsiTheme="majorBidi" w:cs="Times New Roman" w:hint="cs"/>
          <w:sz w:val="20"/>
          <w:szCs w:val="20"/>
          <w:rtl/>
        </w:rPr>
        <w:t xml:space="preserve"> الخريطة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الجيوتقنية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الناتجة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تبين</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أن</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معظم</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الأراضي</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في</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منطقة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الدراسة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هي</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 xml:space="preserve"> ذات تربة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جيدة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للبناء</w:t>
      </w:r>
      <w:r w:rsidRPr="00013BA9">
        <w:rPr>
          <w:rFonts w:asciiTheme="majorBidi" w:eastAsia="Calibri" w:hAnsiTheme="majorBidi" w:cs="Times New Roman"/>
          <w:sz w:val="20"/>
          <w:szCs w:val="20"/>
          <w:rtl/>
        </w:rPr>
        <w:t>.</w:t>
      </w:r>
      <w:r w:rsidRPr="00013BA9">
        <w:rPr>
          <w:rFonts w:asciiTheme="majorBidi" w:eastAsia="Calibri" w:hAnsiTheme="majorBidi" w:cs="Times New Roman"/>
          <w:sz w:val="20"/>
          <w:szCs w:val="20"/>
        </w:rPr>
        <w:t xml:space="preserve"> </w:t>
      </w:r>
      <w:r w:rsidRPr="00013BA9">
        <w:rPr>
          <w:rFonts w:asciiTheme="majorBidi" w:eastAsia="Calibri" w:hAnsiTheme="majorBidi" w:cs="Times New Roman" w:hint="cs"/>
          <w:sz w:val="20"/>
          <w:szCs w:val="20"/>
          <w:rtl/>
        </w:rPr>
        <w:t>تفسير</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النتائج</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يسمح</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بتحديد</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 xml:space="preserve">أوجه </w:t>
      </w:r>
      <w:r w:rsidR="001514EB" w:rsidRPr="00013BA9">
        <w:rPr>
          <w:rFonts w:asciiTheme="majorBidi" w:eastAsia="Calibri" w:hAnsiTheme="majorBidi" w:cs="Times New Roman" w:hint="cs"/>
          <w:sz w:val="20"/>
          <w:szCs w:val="20"/>
          <w:rtl/>
        </w:rPr>
        <w:t>الإسهام</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وأوجه</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القصور</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في</w:t>
      </w:r>
      <w:r w:rsidRPr="00013BA9">
        <w:rPr>
          <w:rFonts w:asciiTheme="majorBidi" w:eastAsia="Calibri" w:hAnsiTheme="majorBidi" w:cs="Times New Roman"/>
          <w:sz w:val="20"/>
          <w:szCs w:val="20"/>
          <w:rtl/>
        </w:rPr>
        <w:t xml:space="preserve"> </w:t>
      </w:r>
      <w:r w:rsidR="001514EB" w:rsidRPr="00013BA9">
        <w:rPr>
          <w:rFonts w:asciiTheme="majorBidi" w:eastAsia="Calibri" w:hAnsiTheme="majorBidi" w:cs="Times New Roman" w:hint="cs"/>
          <w:sz w:val="20"/>
          <w:szCs w:val="20"/>
          <w:rtl/>
        </w:rPr>
        <w:t>النتائج،</w:t>
      </w:r>
      <w:r w:rsidRPr="00013BA9">
        <w:rPr>
          <w:rFonts w:asciiTheme="majorBidi" w:eastAsia="Calibri" w:hAnsiTheme="majorBidi" w:cs="Times New Roman" w:hint="cs"/>
          <w:sz w:val="20"/>
          <w:szCs w:val="20"/>
          <w:rtl/>
        </w:rPr>
        <w:t xml:space="preserve"> في </w:t>
      </w:r>
      <w:r w:rsidR="001514EB" w:rsidRPr="00013BA9">
        <w:rPr>
          <w:rFonts w:asciiTheme="majorBidi" w:eastAsia="Calibri" w:hAnsiTheme="majorBidi" w:cs="Times New Roman" w:hint="cs"/>
          <w:sz w:val="20"/>
          <w:szCs w:val="20"/>
          <w:rtl/>
        </w:rPr>
        <w:t>المنهجية،</w:t>
      </w:r>
      <w:r w:rsidRPr="00013BA9">
        <w:rPr>
          <w:rFonts w:asciiTheme="majorBidi" w:eastAsia="Calibri" w:hAnsiTheme="majorBidi" w:cs="Times New Roman" w:hint="cs"/>
          <w:sz w:val="20"/>
          <w:szCs w:val="20"/>
          <w:rtl/>
        </w:rPr>
        <w:t xml:space="preserve"> وأيضا تطبيق هذه المنهجية على</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مواقع</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بإشكاليات</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أخرى</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وسياق</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مماثل</w:t>
      </w:r>
      <w:r w:rsidRPr="00013BA9">
        <w:rPr>
          <w:rFonts w:asciiTheme="majorBidi" w:eastAsia="Calibri" w:hAnsiTheme="majorBidi" w:cs="Times New Roman"/>
          <w:sz w:val="20"/>
          <w:szCs w:val="20"/>
          <w:rtl/>
        </w:rPr>
        <w:t>.</w:t>
      </w:r>
    </w:p>
    <w:p w:rsidR="00331089" w:rsidRPr="00013BA9" w:rsidRDefault="00331089" w:rsidP="00331089">
      <w:pPr>
        <w:autoSpaceDE w:val="0"/>
        <w:autoSpaceDN w:val="0"/>
        <w:bidi/>
        <w:adjustRightInd w:val="0"/>
        <w:spacing w:after="0" w:line="360" w:lineRule="auto"/>
        <w:jc w:val="both"/>
        <w:rPr>
          <w:rFonts w:asciiTheme="majorBidi" w:eastAsia="Calibri" w:hAnsiTheme="majorBidi" w:cs="Times New Roman"/>
          <w:sz w:val="20"/>
          <w:szCs w:val="20"/>
          <w:rtl/>
        </w:rPr>
      </w:pPr>
      <w:r w:rsidRPr="00013BA9">
        <w:rPr>
          <w:rFonts w:asciiTheme="majorBidi" w:eastAsia="Calibri" w:hAnsiTheme="majorBidi" w:cs="Times New Roman" w:hint="cs"/>
          <w:sz w:val="20"/>
          <w:szCs w:val="20"/>
          <w:rtl/>
        </w:rPr>
        <w:t>الخريطة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الناتجة تهدف الى</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إطلاع</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صانعي</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السياسات</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والمخططين</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بشأن</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المجالات</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القابلة للتوسع العمراني.</w:t>
      </w:r>
    </w:p>
    <w:p w:rsidR="00331089" w:rsidRPr="00013BA9" w:rsidRDefault="00331089" w:rsidP="00331089">
      <w:pPr>
        <w:autoSpaceDE w:val="0"/>
        <w:autoSpaceDN w:val="0"/>
        <w:bidi/>
        <w:adjustRightInd w:val="0"/>
        <w:spacing w:after="0" w:line="360" w:lineRule="auto"/>
        <w:jc w:val="both"/>
        <w:rPr>
          <w:rFonts w:asciiTheme="majorBidi" w:eastAsia="Calibri" w:hAnsiTheme="majorBidi" w:cs="Times New Roman"/>
          <w:sz w:val="20"/>
          <w:szCs w:val="20"/>
          <w:rtl/>
        </w:rPr>
      </w:pPr>
    </w:p>
    <w:p w:rsidR="00331089" w:rsidRPr="00013BA9" w:rsidRDefault="00331089" w:rsidP="00331089">
      <w:pPr>
        <w:autoSpaceDE w:val="0"/>
        <w:autoSpaceDN w:val="0"/>
        <w:bidi/>
        <w:adjustRightInd w:val="0"/>
        <w:spacing w:after="0" w:line="360" w:lineRule="auto"/>
        <w:jc w:val="both"/>
        <w:rPr>
          <w:rFonts w:asciiTheme="majorBidi" w:eastAsia="Calibri" w:hAnsiTheme="majorBidi" w:cs="Times New Roman"/>
          <w:sz w:val="20"/>
          <w:szCs w:val="20"/>
          <w:rtl/>
        </w:rPr>
      </w:pPr>
      <w:r w:rsidRPr="00013BA9">
        <w:rPr>
          <w:rFonts w:asciiTheme="majorBidi" w:eastAsia="Calibri" w:hAnsiTheme="majorBidi" w:cs="Times New Roman" w:hint="cs"/>
          <w:b/>
          <w:bCs/>
          <w:sz w:val="20"/>
          <w:szCs w:val="20"/>
          <w:rtl/>
        </w:rPr>
        <w:t>الكلمات</w:t>
      </w:r>
      <w:r w:rsidRPr="00013BA9">
        <w:rPr>
          <w:rFonts w:asciiTheme="majorBidi" w:eastAsia="Calibri" w:hAnsiTheme="majorBidi" w:cs="Times New Roman"/>
          <w:b/>
          <w:bCs/>
          <w:sz w:val="20"/>
          <w:szCs w:val="20"/>
          <w:rtl/>
        </w:rPr>
        <w:t xml:space="preserve"> </w:t>
      </w:r>
      <w:r w:rsidRPr="00013BA9">
        <w:rPr>
          <w:rFonts w:asciiTheme="majorBidi" w:eastAsia="Calibri" w:hAnsiTheme="majorBidi" w:cs="Times New Roman" w:hint="cs"/>
          <w:b/>
          <w:bCs/>
          <w:sz w:val="20"/>
          <w:szCs w:val="20"/>
          <w:rtl/>
        </w:rPr>
        <w:t xml:space="preserve">المفتاحية </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رسم</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الخرائط</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الجيوتقنية،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نظم</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المعلومات</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الجغرافية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sz w:val="20"/>
          <w:szCs w:val="20"/>
        </w:rPr>
        <w:t>SIG</w:t>
      </w:r>
      <w:r w:rsidRPr="00013BA9">
        <w:rPr>
          <w:rFonts w:asciiTheme="majorBidi" w:eastAsia="Calibri" w:hAnsiTheme="majorBidi" w:cs="Times New Roman"/>
          <w:sz w:val="20"/>
          <w:szCs w:val="20"/>
          <w:rtl/>
        </w:rPr>
        <w:t>)</w:t>
      </w:r>
      <w:r w:rsidRPr="00013BA9">
        <w:rPr>
          <w:rFonts w:asciiTheme="majorBidi" w:eastAsia="Calibri" w:hAnsiTheme="majorBidi" w:cs="Times New Roman" w:hint="cs"/>
          <w:sz w:val="20"/>
          <w:szCs w:val="20"/>
          <w:rtl/>
        </w:rPr>
        <w:t>،</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التحليل</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المتعدد</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المعايير</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sz w:val="20"/>
          <w:szCs w:val="20"/>
        </w:rPr>
        <w:t>AMC</w:t>
      </w:r>
      <w:r w:rsidRPr="00013BA9">
        <w:rPr>
          <w:rFonts w:asciiTheme="majorBidi" w:eastAsia="Calibri" w:hAnsiTheme="majorBidi" w:cs="Times New Roman"/>
          <w:sz w:val="20"/>
          <w:szCs w:val="20"/>
          <w:rtl/>
        </w:rPr>
        <w:t>)</w:t>
      </w:r>
      <w:r w:rsidRPr="00013BA9">
        <w:rPr>
          <w:rFonts w:asciiTheme="majorBidi" w:eastAsia="Calibri" w:hAnsiTheme="majorBidi" w:cs="Times New Roman" w:hint="cs"/>
          <w:sz w:val="20"/>
          <w:szCs w:val="20"/>
          <w:rtl/>
        </w:rPr>
        <w:t>،</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سوق</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أولاد</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نجاع،</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طريقة</w:t>
      </w:r>
      <w:r w:rsidRPr="00013BA9">
        <w:rPr>
          <w:rFonts w:asciiTheme="majorBidi" w:eastAsia="Calibri" w:hAnsiTheme="majorBidi" w:cs="Times New Roman"/>
          <w:sz w:val="20"/>
          <w:szCs w:val="20"/>
          <w:rtl/>
        </w:rPr>
        <w:t xml:space="preserve"> </w:t>
      </w:r>
      <w:r w:rsidRPr="00013BA9">
        <w:rPr>
          <w:rFonts w:asciiTheme="majorBidi" w:eastAsia="Calibri" w:hAnsiTheme="majorBidi" w:cs="Times New Roman" w:hint="cs"/>
          <w:sz w:val="20"/>
          <w:szCs w:val="20"/>
          <w:rtl/>
        </w:rPr>
        <w:t xml:space="preserve">المجاميع المثقلة </w:t>
      </w:r>
      <w:r w:rsidRPr="00013BA9">
        <w:rPr>
          <w:rFonts w:asciiTheme="majorBidi" w:eastAsia="Calibri" w:hAnsiTheme="majorBidi" w:cs="Times New Roman"/>
          <w:sz w:val="20"/>
          <w:szCs w:val="20"/>
        </w:rPr>
        <w:t>(WSM)</w:t>
      </w:r>
      <w:r w:rsidRPr="00013BA9">
        <w:rPr>
          <w:rFonts w:asciiTheme="majorBidi" w:eastAsia="Calibri" w:hAnsiTheme="majorBidi" w:cs="Times New Roman"/>
          <w:sz w:val="20"/>
          <w:szCs w:val="20"/>
          <w:rtl/>
        </w:rPr>
        <w:t>.</w:t>
      </w:r>
    </w:p>
    <w:p w:rsidR="00331089" w:rsidRPr="00013BA9" w:rsidRDefault="00331089" w:rsidP="00E846EA">
      <w:pPr>
        <w:autoSpaceDE w:val="0"/>
        <w:autoSpaceDN w:val="0"/>
        <w:adjustRightInd w:val="0"/>
        <w:spacing w:after="0" w:line="360" w:lineRule="auto"/>
        <w:jc w:val="both"/>
        <w:rPr>
          <w:rFonts w:asciiTheme="majorBidi" w:eastAsia="Calibri" w:hAnsiTheme="majorBidi" w:cstheme="majorBidi"/>
          <w:b/>
          <w:bCs/>
          <w:sz w:val="20"/>
          <w:szCs w:val="20"/>
          <w:lang w:val="fr-FR"/>
        </w:rPr>
      </w:pPr>
    </w:p>
    <w:p w:rsidR="00E846EA" w:rsidRPr="00013BA9" w:rsidRDefault="00E846EA" w:rsidP="00E846EA">
      <w:pPr>
        <w:autoSpaceDE w:val="0"/>
        <w:autoSpaceDN w:val="0"/>
        <w:adjustRightInd w:val="0"/>
        <w:spacing w:after="0" w:line="360" w:lineRule="auto"/>
        <w:jc w:val="both"/>
        <w:rPr>
          <w:rFonts w:asciiTheme="majorBidi" w:eastAsia="Calibri" w:hAnsiTheme="majorBidi" w:cstheme="majorBidi"/>
          <w:b/>
          <w:bCs/>
          <w:sz w:val="20"/>
          <w:szCs w:val="20"/>
          <w:lang w:val="fr-FR"/>
        </w:rPr>
      </w:pPr>
      <w:r w:rsidRPr="00013BA9">
        <w:rPr>
          <w:rFonts w:asciiTheme="majorBidi" w:eastAsia="Calibri" w:hAnsiTheme="majorBidi" w:cstheme="majorBidi"/>
          <w:b/>
          <w:bCs/>
          <w:sz w:val="20"/>
          <w:szCs w:val="20"/>
          <w:lang w:val="fr-FR"/>
        </w:rPr>
        <w:t>RESUME</w:t>
      </w:r>
    </w:p>
    <w:p w:rsidR="00E846EA" w:rsidRPr="00013BA9" w:rsidRDefault="00E846EA" w:rsidP="0020676B">
      <w:pPr>
        <w:spacing w:after="0" w:line="360" w:lineRule="auto"/>
        <w:jc w:val="both"/>
        <w:rPr>
          <w:rFonts w:asciiTheme="majorBidi" w:eastAsia="Calibri" w:hAnsiTheme="majorBidi" w:cstheme="majorBidi"/>
          <w:sz w:val="20"/>
          <w:szCs w:val="20"/>
          <w:lang w:val="fr-FR"/>
        </w:rPr>
      </w:pPr>
      <w:r w:rsidRPr="00013BA9">
        <w:rPr>
          <w:rFonts w:asciiTheme="majorBidi" w:eastAsia="Calibri" w:hAnsiTheme="majorBidi" w:cstheme="majorBidi"/>
          <w:sz w:val="20"/>
          <w:szCs w:val="20"/>
          <w:lang w:val="fr-FR"/>
        </w:rPr>
        <w:t xml:space="preserve">L’objectif de cette thèse est de proposer une nouvelle méthode d’élaboration de cartes géotechniques par modélisation, </w:t>
      </w:r>
      <w:r w:rsidRPr="00013BA9">
        <w:rPr>
          <w:rFonts w:asciiTheme="majorBidi" w:eastAsia="Times New Roman" w:hAnsiTheme="majorBidi" w:cstheme="majorBidi"/>
          <w:sz w:val="20"/>
          <w:szCs w:val="20"/>
          <w:lang w:val="fr-FR" w:eastAsia="en-GB"/>
        </w:rPr>
        <w:t xml:space="preserve">afin de prospecter par méthode géomatique l’aptitude du sol à recevoir des constructions. </w:t>
      </w:r>
      <w:r w:rsidRPr="00013BA9">
        <w:rPr>
          <w:rFonts w:asciiTheme="majorBidi" w:eastAsia="Calibri" w:hAnsiTheme="majorBidi" w:cstheme="majorBidi"/>
          <w:sz w:val="20"/>
          <w:szCs w:val="20"/>
          <w:lang w:val="fr-FR"/>
        </w:rPr>
        <w:t xml:space="preserve">Un des aspects les plus porteurs des systèmes d’information géographiques (SIG) est leur capacité à contribuer à l’aide à la décision. Parmi les fonctions SIG pour la modélisation spatio-temporelle et l’aide à la décision, l’évaluation multicritères s’avère être particulièrement utile en ce qui concerne la localisation des zones aptes à un usage. </w:t>
      </w:r>
      <w:r w:rsidRPr="00013BA9">
        <w:rPr>
          <w:rFonts w:asciiTheme="majorBidi" w:eastAsia="Times New Roman" w:hAnsiTheme="majorBidi" w:cstheme="majorBidi"/>
          <w:sz w:val="20"/>
          <w:szCs w:val="20"/>
          <w:lang w:val="fr-FR" w:eastAsia="en-GB"/>
        </w:rPr>
        <w:t xml:space="preserve">Elle se base sur </w:t>
      </w:r>
      <w:r w:rsidRPr="00013BA9">
        <w:rPr>
          <w:rFonts w:asciiTheme="majorBidi" w:eastAsia="Calibri" w:hAnsiTheme="majorBidi" w:cstheme="majorBidi"/>
          <w:sz w:val="20"/>
          <w:szCs w:val="20"/>
          <w:lang w:val="fr-FR"/>
        </w:rPr>
        <w:t xml:space="preserve">le principe considérant la carte géotechnique comme étant le résultat d’une interaction de plusieurs phénomènes du milieu (portance des sols, retrait-gonflement et glissements). </w:t>
      </w:r>
    </w:p>
    <w:p w:rsidR="00E846EA" w:rsidRPr="00013BA9" w:rsidRDefault="00E846EA" w:rsidP="00E846EA">
      <w:pPr>
        <w:spacing w:after="0" w:line="360" w:lineRule="auto"/>
        <w:jc w:val="both"/>
        <w:rPr>
          <w:rFonts w:asciiTheme="majorBidi" w:eastAsia="Times New Roman" w:hAnsiTheme="majorBidi" w:cstheme="majorBidi"/>
          <w:sz w:val="20"/>
          <w:szCs w:val="20"/>
          <w:lang w:val="fr-FR" w:eastAsia="en-GB"/>
        </w:rPr>
      </w:pPr>
      <w:r w:rsidRPr="00013BA9">
        <w:rPr>
          <w:rFonts w:asciiTheme="majorBidi" w:eastAsia="Times New Roman" w:hAnsiTheme="majorBidi" w:cstheme="majorBidi"/>
          <w:sz w:val="20"/>
          <w:szCs w:val="20"/>
          <w:lang w:val="fr-FR" w:eastAsia="en-GB"/>
        </w:rPr>
        <w:t>Des critères ont été identifiés (Contraintes admissibles</w:t>
      </w:r>
      <w:r w:rsidRPr="00013BA9">
        <w:rPr>
          <w:rFonts w:asciiTheme="majorBidi" w:eastAsia="Times New Roman" w:hAnsiTheme="majorBidi" w:cstheme="majorBidi"/>
          <w:b/>
          <w:bCs/>
          <w:sz w:val="20"/>
          <w:szCs w:val="20"/>
          <w:lang w:val="fr-FR" w:eastAsia="en-GB"/>
        </w:rPr>
        <w:t xml:space="preserve">, </w:t>
      </w:r>
      <w:r w:rsidRPr="00013BA9">
        <w:rPr>
          <w:rFonts w:asciiTheme="majorBidi" w:eastAsia="Times New Roman" w:hAnsiTheme="majorBidi" w:cstheme="majorBidi"/>
          <w:sz w:val="20"/>
          <w:szCs w:val="20"/>
          <w:lang w:val="fr-FR" w:eastAsia="en-GB"/>
        </w:rPr>
        <w:t>pente, types des sols, eau, etc.</w:t>
      </w:r>
      <w:r w:rsidRPr="00013BA9">
        <w:rPr>
          <w:rFonts w:asciiTheme="majorBidi" w:eastAsia="Calibri" w:hAnsiTheme="majorBidi" w:cstheme="majorBidi"/>
          <w:sz w:val="20"/>
          <w:szCs w:val="20"/>
          <w:lang w:val="fr-FR"/>
        </w:rPr>
        <w:t xml:space="preserve">) </w:t>
      </w:r>
      <w:r w:rsidRPr="00013BA9">
        <w:rPr>
          <w:rFonts w:asciiTheme="majorBidi" w:eastAsia="Times New Roman" w:hAnsiTheme="majorBidi" w:cstheme="majorBidi"/>
          <w:sz w:val="20"/>
          <w:szCs w:val="20"/>
          <w:lang w:val="fr-FR" w:eastAsia="en-GB"/>
        </w:rPr>
        <w:t>et des cartes de facteurs ont été élaboré</w:t>
      </w:r>
      <w:r w:rsidRPr="00013BA9">
        <w:rPr>
          <w:rFonts w:asciiTheme="majorBidi" w:eastAsia="Calibri" w:hAnsiTheme="majorBidi" w:cstheme="majorBidi"/>
          <w:sz w:val="20"/>
          <w:szCs w:val="20"/>
          <w:lang w:val="fr-FR"/>
        </w:rPr>
        <w:t>. On croise ces cartes pour aboutir après une succession de généralisations et de regroupements à une carte géotechnique finale.</w:t>
      </w:r>
    </w:p>
    <w:p w:rsidR="00E846EA" w:rsidRPr="00013BA9" w:rsidRDefault="00E846EA" w:rsidP="00E846EA">
      <w:pPr>
        <w:spacing w:after="0" w:line="360" w:lineRule="auto"/>
        <w:jc w:val="both"/>
        <w:rPr>
          <w:rFonts w:asciiTheme="majorBidi" w:eastAsia="Times New Roman" w:hAnsiTheme="majorBidi" w:cstheme="majorBidi"/>
          <w:sz w:val="20"/>
          <w:szCs w:val="20"/>
          <w:lang w:val="fr-FR" w:eastAsia="en-GB"/>
        </w:rPr>
      </w:pPr>
      <w:r w:rsidRPr="00013BA9">
        <w:rPr>
          <w:rFonts w:asciiTheme="majorBidi" w:eastAsia="Times New Roman" w:hAnsiTheme="majorBidi" w:cstheme="majorBidi"/>
          <w:sz w:val="20"/>
          <w:szCs w:val="20"/>
          <w:lang w:val="fr-FR" w:eastAsia="en-GB"/>
        </w:rPr>
        <w:t>Cette démarche a été appliquée à la zone de Souk Ouled Nedjaa. Une base de données spatialisée a été mise en place pour servir de référence d’informations à la construction multicritère d’une carte de zonage géotechnique.</w:t>
      </w:r>
    </w:p>
    <w:p w:rsidR="00E846EA" w:rsidRPr="00013BA9" w:rsidRDefault="00E846EA" w:rsidP="00E846EA">
      <w:pPr>
        <w:spacing w:after="0" w:line="360" w:lineRule="auto"/>
        <w:jc w:val="both"/>
        <w:rPr>
          <w:rFonts w:asciiTheme="majorBidi" w:eastAsia="Times New Roman" w:hAnsiTheme="majorBidi" w:cstheme="majorBidi"/>
          <w:sz w:val="20"/>
          <w:szCs w:val="20"/>
          <w:lang w:val="fr-FR" w:eastAsia="en-GB"/>
        </w:rPr>
      </w:pPr>
      <w:r w:rsidRPr="00013BA9">
        <w:rPr>
          <w:rFonts w:asciiTheme="majorBidi" w:hAnsiTheme="majorBidi" w:cstheme="majorBidi"/>
          <w:bCs/>
          <w:sz w:val="20"/>
          <w:szCs w:val="20"/>
          <w:lang w:val="fr-FR"/>
        </w:rPr>
        <w:t xml:space="preserve">La carte géotechnique </w:t>
      </w:r>
      <w:r w:rsidRPr="00013BA9">
        <w:rPr>
          <w:rFonts w:asciiTheme="majorBidi" w:eastAsia="Times New Roman" w:hAnsiTheme="majorBidi" w:cstheme="majorBidi"/>
          <w:sz w:val="20"/>
          <w:szCs w:val="20"/>
          <w:lang w:val="fr-FR" w:eastAsia="en-GB"/>
        </w:rPr>
        <w:t xml:space="preserve">obtenue indique </w:t>
      </w:r>
      <w:r w:rsidRPr="00013BA9">
        <w:rPr>
          <w:rFonts w:asciiTheme="majorBidi" w:hAnsiTheme="majorBidi" w:cstheme="majorBidi"/>
          <w:bCs/>
          <w:sz w:val="20"/>
          <w:szCs w:val="20"/>
          <w:lang w:val="fr-FR"/>
        </w:rPr>
        <w:t xml:space="preserve">que  </w:t>
      </w:r>
      <w:r w:rsidRPr="00013BA9">
        <w:rPr>
          <w:rFonts w:asciiTheme="majorBidi" w:hAnsiTheme="majorBidi" w:cstheme="majorBidi"/>
          <w:sz w:val="20"/>
          <w:szCs w:val="20"/>
          <w:lang w:val="fr-FR"/>
        </w:rPr>
        <w:t>la plupart des terrains de la zone d’étude sont des</w:t>
      </w:r>
      <w:r w:rsidRPr="00013BA9">
        <w:rPr>
          <w:rFonts w:asciiTheme="majorBidi" w:hAnsiTheme="majorBidi" w:cstheme="majorBidi"/>
          <w:b/>
          <w:bCs/>
          <w:sz w:val="20"/>
          <w:szCs w:val="20"/>
          <w:lang w:val="fr-FR"/>
        </w:rPr>
        <w:t xml:space="preserve"> </w:t>
      </w:r>
      <w:r w:rsidRPr="00013BA9">
        <w:rPr>
          <w:rFonts w:asciiTheme="majorBidi" w:hAnsiTheme="majorBidi" w:cstheme="majorBidi"/>
          <w:sz w:val="20"/>
          <w:szCs w:val="20"/>
          <w:lang w:val="fr-FR"/>
        </w:rPr>
        <w:t>bons sols</w:t>
      </w:r>
      <w:r w:rsidRPr="00013BA9">
        <w:rPr>
          <w:rFonts w:asciiTheme="majorBidi" w:hAnsiTheme="majorBidi" w:cstheme="majorBidi"/>
          <w:b/>
          <w:bCs/>
          <w:sz w:val="20"/>
          <w:szCs w:val="20"/>
          <w:lang w:val="fr-FR"/>
        </w:rPr>
        <w:t xml:space="preserve"> </w:t>
      </w:r>
      <w:r w:rsidRPr="00013BA9">
        <w:rPr>
          <w:rFonts w:asciiTheme="majorBidi" w:hAnsiTheme="majorBidi" w:cstheme="majorBidi"/>
          <w:sz w:val="20"/>
          <w:szCs w:val="20"/>
          <w:lang w:val="fr-FR"/>
        </w:rPr>
        <w:t xml:space="preserve">pour la construction. </w:t>
      </w:r>
      <w:r w:rsidRPr="00013BA9">
        <w:rPr>
          <w:rFonts w:asciiTheme="majorBidi" w:eastAsia="Times New Roman" w:hAnsiTheme="majorBidi" w:cstheme="majorBidi"/>
          <w:sz w:val="20"/>
          <w:szCs w:val="20"/>
          <w:lang w:val="fr-FR" w:eastAsia="en-GB"/>
        </w:rPr>
        <w:t>L'interprétation des résultats permet de situer les apports et limites des résultats, de la méthodologie mise en œuvre, ainsi que son application sur d’autres sites à problématique et contexte similaires.</w:t>
      </w:r>
    </w:p>
    <w:p w:rsidR="00E846EA" w:rsidRPr="00013BA9" w:rsidRDefault="00E846EA" w:rsidP="00E846EA">
      <w:pPr>
        <w:spacing w:after="0" w:line="360" w:lineRule="auto"/>
        <w:jc w:val="both"/>
        <w:rPr>
          <w:rFonts w:asciiTheme="majorBidi" w:eastAsia="Times New Roman" w:hAnsiTheme="majorBidi" w:cstheme="majorBidi"/>
          <w:sz w:val="20"/>
          <w:szCs w:val="20"/>
          <w:lang w:val="fr-FR" w:eastAsia="en-GB"/>
        </w:rPr>
      </w:pPr>
      <w:r w:rsidRPr="00013BA9">
        <w:rPr>
          <w:rFonts w:asciiTheme="majorBidi" w:eastAsia="Times New Roman" w:hAnsiTheme="majorBidi" w:cstheme="majorBidi"/>
          <w:sz w:val="20"/>
          <w:szCs w:val="20"/>
          <w:lang w:val="fr-FR" w:eastAsia="en-GB"/>
        </w:rPr>
        <w:t>La carte obtenue est destinée à éclairer les décideurs et les aménageurs sur les zones devant recevoir de l’urbanisation.</w:t>
      </w:r>
    </w:p>
    <w:p w:rsidR="004A7906" w:rsidRPr="00013BA9" w:rsidRDefault="004A7906" w:rsidP="00E846EA">
      <w:pPr>
        <w:autoSpaceDE w:val="0"/>
        <w:autoSpaceDN w:val="0"/>
        <w:adjustRightInd w:val="0"/>
        <w:spacing w:after="0" w:line="360" w:lineRule="auto"/>
        <w:jc w:val="both"/>
        <w:rPr>
          <w:rFonts w:asciiTheme="majorBidi" w:eastAsia="Calibri" w:hAnsiTheme="majorBidi" w:cstheme="majorBidi"/>
          <w:b/>
          <w:bCs/>
          <w:i/>
          <w:iCs/>
          <w:sz w:val="20"/>
          <w:szCs w:val="20"/>
          <w:lang w:val="fr-FR"/>
        </w:rPr>
      </w:pPr>
    </w:p>
    <w:p w:rsidR="00E846EA" w:rsidRPr="00013BA9" w:rsidRDefault="00E846EA" w:rsidP="00E846EA">
      <w:pPr>
        <w:autoSpaceDE w:val="0"/>
        <w:autoSpaceDN w:val="0"/>
        <w:adjustRightInd w:val="0"/>
        <w:spacing w:after="0" w:line="360" w:lineRule="auto"/>
        <w:jc w:val="both"/>
        <w:rPr>
          <w:rFonts w:asciiTheme="majorBidi" w:eastAsia="Calibri" w:hAnsiTheme="majorBidi" w:cstheme="majorBidi"/>
          <w:sz w:val="20"/>
          <w:szCs w:val="20"/>
          <w:lang w:val="fr-FR"/>
        </w:rPr>
      </w:pPr>
      <w:r w:rsidRPr="00013BA9">
        <w:rPr>
          <w:rFonts w:asciiTheme="majorBidi" w:eastAsia="Calibri" w:hAnsiTheme="majorBidi" w:cstheme="majorBidi"/>
          <w:b/>
          <w:bCs/>
          <w:i/>
          <w:iCs/>
          <w:sz w:val="20"/>
          <w:szCs w:val="20"/>
          <w:lang w:val="fr-FR"/>
        </w:rPr>
        <w:t xml:space="preserve">MOTS-CLES </w:t>
      </w:r>
      <w:r w:rsidRPr="00013BA9">
        <w:rPr>
          <w:rFonts w:asciiTheme="majorBidi" w:eastAsia="Calibri" w:hAnsiTheme="majorBidi" w:cstheme="majorBidi"/>
          <w:sz w:val="20"/>
          <w:szCs w:val="20"/>
          <w:lang w:val="fr-FR"/>
        </w:rPr>
        <w:t>: cartographie géotechnique, sys</w:t>
      </w:r>
      <w:bookmarkStart w:id="0" w:name="_GoBack"/>
      <w:bookmarkEnd w:id="0"/>
      <w:r w:rsidRPr="00013BA9">
        <w:rPr>
          <w:rFonts w:asciiTheme="majorBidi" w:eastAsia="Calibri" w:hAnsiTheme="majorBidi" w:cstheme="majorBidi"/>
          <w:sz w:val="20"/>
          <w:szCs w:val="20"/>
          <w:lang w:val="fr-FR"/>
        </w:rPr>
        <w:t>tème d’information géographique (SIG), Analyse multicritère (AMC), Souk Ouled Nedjaa,</w:t>
      </w:r>
      <w:r w:rsidRPr="00013BA9">
        <w:rPr>
          <w:rFonts w:asciiTheme="majorBidi" w:hAnsiTheme="majorBidi" w:cstheme="majorBidi"/>
          <w:color w:val="000000" w:themeColor="text1"/>
          <w:sz w:val="20"/>
          <w:szCs w:val="20"/>
          <w:lang w:val="fr-FR"/>
        </w:rPr>
        <w:t xml:space="preserve"> </w:t>
      </w:r>
      <w:r w:rsidRPr="00013BA9">
        <w:rPr>
          <w:rFonts w:asciiTheme="majorBidi" w:eastAsia="Calibri" w:hAnsiTheme="majorBidi" w:cstheme="majorBidi"/>
          <w:sz w:val="20"/>
          <w:szCs w:val="20"/>
          <w:lang w:val="fr-FR"/>
        </w:rPr>
        <w:t>méthode des sommes pondérées (WSM).</w:t>
      </w:r>
    </w:p>
    <w:p w:rsidR="00013BA9" w:rsidRDefault="00013BA9" w:rsidP="00E846EA">
      <w:pPr>
        <w:autoSpaceDE w:val="0"/>
        <w:autoSpaceDN w:val="0"/>
        <w:adjustRightInd w:val="0"/>
        <w:spacing w:after="0" w:line="360" w:lineRule="auto"/>
        <w:jc w:val="both"/>
        <w:rPr>
          <w:rFonts w:asciiTheme="majorBidi" w:eastAsia="Calibri" w:hAnsiTheme="majorBidi" w:cstheme="majorBidi"/>
          <w:b/>
          <w:bCs/>
          <w:sz w:val="20"/>
          <w:szCs w:val="20"/>
        </w:rPr>
      </w:pPr>
    </w:p>
    <w:p w:rsidR="00013BA9" w:rsidRDefault="00013BA9" w:rsidP="00E846EA">
      <w:pPr>
        <w:autoSpaceDE w:val="0"/>
        <w:autoSpaceDN w:val="0"/>
        <w:adjustRightInd w:val="0"/>
        <w:spacing w:after="0" w:line="360" w:lineRule="auto"/>
        <w:jc w:val="both"/>
        <w:rPr>
          <w:rFonts w:asciiTheme="majorBidi" w:eastAsia="Calibri" w:hAnsiTheme="majorBidi" w:cstheme="majorBidi"/>
          <w:b/>
          <w:bCs/>
          <w:sz w:val="20"/>
          <w:szCs w:val="20"/>
        </w:rPr>
      </w:pPr>
    </w:p>
    <w:p w:rsidR="00013BA9" w:rsidRDefault="00013BA9" w:rsidP="00E846EA">
      <w:pPr>
        <w:autoSpaceDE w:val="0"/>
        <w:autoSpaceDN w:val="0"/>
        <w:adjustRightInd w:val="0"/>
        <w:spacing w:after="0" w:line="360" w:lineRule="auto"/>
        <w:jc w:val="both"/>
        <w:rPr>
          <w:rFonts w:asciiTheme="majorBidi" w:eastAsia="Calibri" w:hAnsiTheme="majorBidi" w:cstheme="majorBidi"/>
          <w:b/>
          <w:bCs/>
          <w:sz w:val="20"/>
          <w:szCs w:val="20"/>
        </w:rPr>
      </w:pPr>
    </w:p>
    <w:p w:rsidR="00013BA9" w:rsidRDefault="00013BA9" w:rsidP="00E846EA">
      <w:pPr>
        <w:autoSpaceDE w:val="0"/>
        <w:autoSpaceDN w:val="0"/>
        <w:adjustRightInd w:val="0"/>
        <w:spacing w:after="0" w:line="360" w:lineRule="auto"/>
        <w:jc w:val="both"/>
        <w:rPr>
          <w:rFonts w:asciiTheme="majorBidi" w:eastAsia="Calibri" w:hAnsiTheme="majorBidi" w:cstheme="majorBidi"/>
          <w:b/>
          <w:bCs/>
          <w:sz w:val="20"/>
          <w:szCs w:val="20"/>
        </w:rPr>
      </w:pPr>
    </w:p>
    <w:p w:rsidR="00E846EA" w:rsidRPr="00013BA9" w:rsidRDefault="00E846EA" w:rsidP="00E846EA">
      <w:pPr>
        <w:autoSpaceDE w:val="0"/>
        <w:autoSpaceDN w:val="0"/>
        <w:adjustRightInd w:val="0"/>
        <w:spacing w:after="0" w:line="360" w:lineRule="auto"/>
        <w:jc w:val="both"/>
        <w:rPr>
          <w:rFonts w:asciiTheme="majorBidi" w:eastAsia="Calibri" w:hAnsiTheme="majorBidi" w:cstheme="majorBidi"/>
          <w:b/>
          <w:bCs/>
          <w:sz w:val="20"/>
          <w:szCs w:val="20"/>
        </w:rPr>
      </w:pPr>
      <w:r w:rsidRPr="00013BA9">
        <w:rPr>
          <w:rFonts w:asciiTheme="majorBidi" w:eastAsia="Calibri" w:hAnsiTheme="majorBidi" w:cstheme="majorBidi"/>
          <w:b/>
          <w:bCs/>
          <w:sz w:val="20"/>
          <w:szCs w:val="20"/>
        </w:rPr>
        <w:lastRenderedPageBreak/>
        <w:t>ABSTRACT</w:t>
      </w:r>
    </w:p>
    <w:p w:rsidR="00E846EA" w:rsidRPr="00013BA9" w:rsidRDefault="00E846EA" w:rsidP="0020676B">
      <w:pPr>
        <w:spacing w:after="0" w:line="360" w:lineRule="auto"/>
        <w:jc w:val="both"/>
        <w:rPr>
          <w:rFonts w:asciiTheme="majorBidi" w:eastAsia="Calibri" w:hAnsiTheme="majorBidi" w:cstheme="majorBidi"/>
          <w:sz w:val="20"/>
          <w:szCs w:val="20"/>
        </w:rPr>
      </w:pPr>
      <w:r w:rsidRPr="00013BA9">
        <w:rPr>
          <w:rFonts w:asciiTheme="majorBidi" w:eastAsia="Calibri" w:hAnsiTheme="majorBidi" w:cstheme="majorBidi"/>
          <w:sz w:val="20"/>
          <w:szCs w:val="20"/>
        </w:rPr>
        <w:t xml:space="preserve">The objective of this thesis is to propose a new method for developing geotechnical </w:t>
      </w:r>
      <w:r w:rsidR="005D727A" w:rsidRPr="00013BA9">
        <w:rPr>
          <w:rFonts w:asciiTheme="majorBidi" w:eastAsia="Calibri" w:hAnsiTheme="majorBidi" w:cstheme="majorBidi"/>
          <w:sz w:val="20"/>
          <w:szCs w:val="20"/>
        </w:rPr>
        <w:t>modelling</w:t>
      </w:r>
      <w:r w:rsidRPr="00013BA9">
        <w:rPr>
          <w:rFonts w:asciiTheme="majorBidi" w:eastAsia="Calibri" w:hAnsiTheme="majorBidi" w:cstheme="majorBidi"/>
          <w:sz w:val="20"/>
          <w:szCs w:val="20"/>
        </w:rPr>
        <w:t xml:space="preserve"> maps, in order to prospect by geomatic method the suitability of the soil to receive constructions. One of the holders of the aspects of geographic information system (GIS) is their capacity to contribute to decision aid. Some of the GIS functions to the </w:t>
      </w:r>
      <w:proofErr w:type="spellStart"/>
      <w:r w:rsidRPr="00013BA9">
        <w:rPr>
          <w:rFonts w:asciiTheme="majorBidi" w:eastAsia="Calibri" w:hAnsiTheme="majorBidi" w:cstheme="majorBidi"/>
          <w:sz w:val="20"/>
          <w:szCs w:val="20"/>
        </w:rPr>
        <w:t>spatio</w:t>
      </w:r>
      <w:proofErr w:type="spellEnd"/>
      <w:r w:rsidRPr="00013BA9">
        <w:rPr>
          <w:rFonts w:asciiTheme="majorBidi" w:eastAsia="Calibri" w:hAnsiTheme="majorBidi" w:cstheme="majorBidi"/>
          <w:sz w:val="20"/>
          <w:szCs w:val="20"/>
        </w:rPr>
        <w:t>-temporal modelling and decision aid, multi-criteria evaluation is particularly useful in relation to the location of areas suitable for use. It is based on the principle considering the geotechnical map as the result of an interaction of several phenomena of the medium (load-carrying capacity of soil</w:t>
      </w:r>
      <w:r w:rsidRPr="00013BA9">
        <w:rPr>
          <w:rFonts w:asciiTheme="majorBidi" w:eastAsia="Calibri" w:hAnsiTheme="majorBidi" w:cstheme="majorBidi"/>
          <w:b/>
          <w:bCs/>
          <w:sz w:val="20"/>
          <w:szCs w:val="20"/>
        </w:rPr>
        <w:t>,</w:t>
      </w:r>
      <w:r w:rsidRPr="00013BA9">
        <w:rPr>
          <w:rFonts w:asciiTheme="majorBidi" w:eastAsia="Calibri" w:hAnsiTheme="majorBidi" w:cstheme="majorBidi"/>
          <w:sz w:val="20"/>
          <w:szCs w:val="20"/>
        </w:rPr>
        <w:t xml:space="preserve"> swelling and slides).</w:t>
      </w:r>
    </w:p>
    <w:p w:rsidR="00E846EA" w:rsidRPr="00013BA9" w:rsidRDefault="00E846EA" w:rsidP="00E846EA">
      <w:pPr>
        <w:spacing w:after="0" w:line="360" w:lineRule="auto"/>
        <w:jc w:val="both"/>
        <w:rPr>
          <w:rFonts w:asciiTheme="majorBidi" w:eastAsia="Calibri" w:hAnsiTheme="majorBidi" w:cstheme="majorBidi"/>
          <w:sz w:val="20"/>
          <w:szCs w:val="20"/>
        </w:rPr>
      </w:pPr>
      <w:r w:rsidRPr="00013BA9">
        <w:rPr>
          <w:rFonts w:asciiTheme="majorBidi" w:eastAsia="Times New Roman" w:hAnsiTheme="majorBidi" w:cstheme="majorBidi"/>
          <w:sz w:val="20"/>
          <w:szCs w:val="20"/>
          <w:lang w:eastAsia="en-GB"/>
        </w:rPr>
        <w:t xml:space="preserve">Criteria have been identified (permissible stress of the soil, slope, type of soil, water, etc.) and maps factors have been developed. </w:t>
      </w:r>
      <w:r w:rsidRPr="00013BA9">
        <w:rPr>
          <w:rFonts w:asciiTheme="majorBidi" w:eastAsia="Calibri" w:hAnsiTheme="majorBidi" w:cstheme="majorBidi"/>
          <w:sz w:val="20"/>
          <w:szCs w:val="20"/>
        </w:rPr>
        <w:t>We meet these maps to arrive after a succession of generalizations and groupings to a final geotechnical map.</w:t>
      </w:r>
    </w:p>
    <w:p w:rsidR="00E846EA" w:rsidRPr="00013BA9" w:rsidRDefault="00E846EA" w:rsidP="0020676B">
      <w:pPr>
        <w:spacing w:after="0" w:line="360" w:lineRule="auto"/>
        <w:jc w:val="both"/>
        <w:rPr>
          <w:rFonts w:asciiTheme="majorBidi" w:eastAsia="Times New Roman" w:hAnsiTheme="majorBidi" w:cstheme="majorBidi"/>
          <w:sz w:val="20"/>
          <w:szCs w:val="20"/>
          <w:lang w:eastAsia="en-GB"/>
        </w:rPr>
      </w:pPr>
      <w:r w:rsidRPr="00013BA9">
        <w:rPr>
          <w:rFonts w:asciiTheme="majorBidi" w:eastAsia="Times New Roman" w:hAnsiTheme="majorBidi" w:cstheme="majorBidi"/>
          <w:sz w:val="20"/>
          <w:szCs w:val="20"/>
          <w:lang w:eastAsia="en-GB"/>
        </w:rPr>
        <w:t xml:space="preserve">This approach has been applied to the area of Souk Ouled Nedjaa. A spatial database has been set up to serve as reference information for construction of a multi-criteria geotechnical zoning map. </w:t>
      </w:r>
      <w:r w:rsidRPr="00013BA9">
        <w:rPr>
          <w:rFonts w:asciiTheme="majorBidi" w:hAnsiTheme="majorBidi" w:cstheme="majorBidi"/>
          <w:bCs/>
          <w:sz w:val="20"/>
          <w:szCs w:val="20"/>
        </w:rPr>
        <w:t>The resulting geotechnical map indicates that most of the lands in the study area are good soils for construction.</w:t>
      </w:r>
      <w:r w:rsidR="0020676B" w:rsidRPr="00013BA9">
        <w:rPr>
          <w:rFonts w:asciiTheme="majorBidi" w:hAnsiTheme="majorBidi" w:cstheme="majorBidi"/>
          <w:bCs/>
          <w:sz w:val="20"/>
          <w:szCs w:val="20"/>
        </w:rPr>
        <w:t xml:space="preserve"> </w:t>
      </w:r>
      <w:r w:rsidRPr="00013BA9">
        <w:rPr>
          <w:rFonts w:asciiTheme="majorBidi" w:eastAsia="Times New Roman" w:hAnsiTheme="majorBidi" w:cstheme="majorBidi"/>
          <w:sz w:val="20"/>
          <w:szCs w:val="20"/>
          <w:lang w:eastAsia="en-GB"/>
        </w:rPr>
        <w:t>The interpretation of results allows locating the contributions and limitations of the results of the implemented methodology and its application to other problematic and similar context sites.</w:t>
      </w:r>
    </w:p>
    <w:p w:rsidR="00E846EA" w:rsidRPr="00013BA9" w:rsidRDefault="00E846EA" w:rsidP="00E846EA">
      <w:pPr>
        <w:spacing w:after="0" w:line="360" w:lineRule="auto"/>
        <w:jc w:val="both"/>
        <w:rPr>
          <w:rFonts w:asciiTheme="majorBidi" w:eastAsia="Times New Roman" w:hAnsiTheme="majorBidi" w:cstheme="majorBidi"/>
          <w:sz w:val="20"/>
          <w:szCs w:val="20"/>
          <w:lang w:eastAsia="en-GB"/>
        </w:rPr>
      </w:pPr>
      <w:r w:rsidRPr="00013BA9">
        <w:rPr>
          <w:rFonts w:asciiTheme="majorBidi" w:eastAsia="Times New Roman" w:hAnsiTheme="majorBidi" w:cstheme="majorBidi"/>
          <w:sz w:val="20"/>
          <w:szCs w:val="20"/>
          <w:lang w:eastAsia="en-GB"/>
        </w:rPr>
        <w:t>The resulting map is designed to inform policy makers and planners on the areas to receive urbanization.</w:t>
      </w:r>
    </w:p>
    <w:p w:rsidR="004A7906" w:rsidRPr="00013BA9" w:rsidRDefault="004A7906" w:rsidP="00E846EA">
      <w:pPr>
        <w:autoSpaceDE w:val="0"/>
        <w:autoSpaceDN w:val="0"/>
        <w:adjustRightInd w:val="0"/>
        <w:spacing w:after="0" w:line="360" w:lineRule="auto"/>
        <w:jc w:val="both"/>
        <w:rPr>
          <w:rFonts w:asciiTheme="majorBidi" w:eastAsia="Calibri" w:hAnsiTheme="majorBidi" w:cstheme="majorBidi"/>
          <w:b/>
          <w:bCs/>
          <w:i/>
          <w:iCs/>
          <w:sz w:val="20"/>
          <w:szCs w:val="20"/>
        </w:rPr>
      </w:pPr>
    </w:p>
    <w:p w:rsidR="00E846EA" w:rsidRPr="00013BA9" w:rsidRDefault="00E846EA" w:rsidP="00E846EA">
      <w:pPr>
        <w:autoSpaceDE w:val="0"/>
        <w:autoSpaceDN w:val="0"/>
        <w:adjustRightInd w:val="0"/>
        <w:spacing w:after="0" w:line="360" w:lineRule="auto"/>
        <w:jc w:val="both"/>
        <w:rPr>
          <w:rFonts w:asciiTheme="majorBidi" w:eastAsia="Calibri" w:hAnsiTheme="majorBidi" w:cstheme="majorBidi"/>
          <w:sz w:val="20"/>
          <w:szCs w:val="20"/>
        </w:rPr>
      </w:pPr>
      <w:r w:rsidRPr="00013BA9">
        <w:rPr>
          <w:rFonts w:asciiTheme="majorBidi" w:eastAsia="Calibri" w:hAnsiTheme="majorBidi" w:cstheme="majorBidi"/>
          <w:b/>
          <w:bCs/>
          <w:i/>
          <w:iCs/>
          <w:sz w:val="20"/>
          <w:szCs w:val="20"/>
        </w:rPr>
        <w:t>KEY WORDS:</w:t>
      </w:r>
      <w:r w:rsidRPr="00013BA9">
        <w:rPr>
          <w:rFonts w:asciiTheme="majorBidi" w:eastAsia="Calibri" w:hAnsiTheme="majorBidi" w:cstheme="majorBidi"/>
          <w:sz w:val="20"/>
          <w:szCs w:val="20"/>
        </w:rPr>
        <w:t xml:space="preserve"> geotechnical mapping, Geographical Information System</w:t>
      </w:r>
      <w:r w:rsidRPr="00013BA9">
        <w:rPr>
          <w:rFonts w:asciiTheme="majorBidi" w:eastAsia="Calibri" w:hAnsiTheme="majorBidi" w:cstheme="majorBidi"/>
          <w:b/>
          <w:bCs/>
          <w:sz w:val="20"/>
          <w:szCs w:val="20"/>
        </w:rPr>
        <w:t xml:space="preserve"> </w:t>
      </w:r>
      <w:r w:rsidRPr="00013BA9">
        <w:rPr>
          <w:rFonts w:asciiTheme="majorBidi" w:eastAsia="Calibri" w:hAnsiTheme="majorBidi" w:cstheme="majorBidi"/>
          <w:sz w:val="20"/>
          <w:szCs w:val="20"/>
        </w:rPr>
        <w:t>(GIS), Multi-Criteria Decision Analysis (MCDA), Souk Ouled Nedjaa, Weighted Sums Method (WSM).</w:t>
      </w:r>
    </w:p>
    <w:p w:rsidR="00AE086A" w:rsidRPr="00013BA9" w:rsidRDefault="00AE086A" w:rsidP="00AE086A">
      <w:pPr>
        <w:autoSpaceDE w:val="0"/>
        <w:autoSpaceDN w:val="0"/>
        <w:bidi/>
        <w:adjustRightInd w:val="0"/>
        <w:spacing w:after="0" w:line="360" w:lineRule="auto"/>
        <w:jc w:val="both"/>
        <w:rPr>
          <w:rFonts w:asciiTheme="majorBidi" w:eastAsia="Calibri" w:hAnsiTheme="majorBidi" w:cs="Times New Roman"/>
          <w:sz w:val="20"/>
          <w:szCs w:val="20"/>
          <w:lang w:val="en-US"/>
        </w:rPr>
      </w:pPr>
    </w:p>
    <w:p w:rsidR="004A7906" w:rsidRPr="00013BA9" w:rsidRDefault="004A7906" w:rsidP="0034314F">
      <w:pPr>
        <w:autoSpaceDE w:val="0"/>
        <w:autoSpaceDN w:val="0"/>
        <w:bidi/>
        <w:adjustRightInd w:val="0"/>
        <w:spacing w:after="0" w:line="360" w:lineRule="auto"/>
        <w:jc w:val="both"/>
        <w:rPr>
          <w:rFonts w:asciiTheme="majorBidi" w:eastAsia="Calibri" w:hAnsiTheme="majorBidi" w:cs="Times New Roman"/>
          <w:b/>
          <w:bCs/>
          <w:sz w:val="20"/>
          <w:szCs w:val="20"/>
        </w:rPr>
      </w:pPr>
    </w:p>
    <w:p w:rsidR="0034314F" w:rsidRPr="00013BA9" w:rsidRDefault="0034314F" w:rsidP="0034314F">
      <w:pPr>
        <w:autoSpaceDE w:val="0"/>
        <w:autoSpaceDN w:val="0"/>
        <w:bidi/>
        <w:adjustRightInd w:val="0"/>
        <w:spacing w:after="0" w:line="360" w:lineRule="auto"/>
        <w:jc w:val="both"/>
        <w:rPr>
          <w:rFonts w:asciiTheme="majorBidi" w:eastAsia="Calibri" w:hAnsiTheme="majorBidi" w:cs="Times New Roman"/>
          <w:sz w:val="20"/>
          <w:szCs w:val="20"/>
          <w:rtl/>
          <w:lang w:val="en-US"/>
        </w:rPr>
      </w:pPr>
    </w:p>
    <w:sectPr w:rsidR="0034314F" w:rsidRPr="00013BA9" w:rsidSect="001514EB">
      <w:headerReference w:type="default" r:id="rId8"/>
      <w:footerReference w:type="default" r:id="rId9"/>
      <w:pgSz w:w="11906" w:h="16838"/>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1105" w:rsidRDefault="00181105" w:rsidP="0020676B">
      <w:pPr>
        <w:spacing w:after="0" w:line="240" w:lineRule="auto"/>
      </w:pPr>
      <w:r>
        <w:separator/>
      </w:r>
    </w:p>
  </w:endnote>
  <w:endnote w:type="continuationSeparator" w:id="0">
    <w:p w:rsidR="00181105" w:rsidRDefault="00181105" w:rsidP="002067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5CC1" w:rsidRPr="00BD5CC1" w:rsidRDefault="00BD5CC1" w:rsidP="00BD5CC1">
    <w:pPr>
      <w:pStyle w:val="Footer"/>
      <w:rPr>
        <w:rFonts w:asciiTheme="majorBidi" w:hAnsiTheme="majorBidi" w:cstheme="majorBidi"/>
        <w:sz w:val="24"/>
        <w:szCs w:val="24"/>
        <w:lang w:val="fr-FR"/>
      </w:rPr>
    </w:pPr>
  </w:p>
  <w:p w:rsidR="00BD5CC1" w:rsidRPr="00BD5CC1" w:rsidRDefault="00BD5CC1" w:rsidP="00BD5CC1">
    <w:pPr>
      <w:pStyle w:val="Header"/>
      <w:jc w:val="center"/>
      <w:rPr>
        <w:rFonts w:asciiTheme="majorBidi" w:hAnsiTheme="majorBidi" w:cstheme="majorBidi"/>
        <w:b/>
        <w:sz w:val="20"/>
        <w:szCs w:val="20"/>
        <w:lang w:val="fr-FR"/>
      </w:rPr>
    </w:pPr>
    <w:r>
      <w:tab/>
    </w:r>
    <w:r w:rsidRPr="00BD5CC1">
      <w:rPr>
        <w:rFonts w:asciiTheme="majorBidi" w:hAnsiTheme="majorBidi" w:cstheme="majorBidi"/>
        <w:b/>
        <w:sz w:val="20"/>
        <w:szCs w:val="20"/>
        <w:lang w:val="fr-FR"/>
      </w:rPr>
      <w:t>Cartographie géotechnique par approche SIG basée sur l’analyse multicritères</w:t>
    </w:r>
  </w:p>
  <w:p w:rsidR="00BD5CC1" w:rsidRPr="00BD5CC1" w:rsidRDefault="00BD5CC1" w:rsidP="00BD5CC1">
    <w:pPr>
      <w:pStyle w:val="Header"/>
      <w:jc w:val="center"/>
      <w:rPr>
        <w:rFonts w:asciiTheme="majorBidi" w:hAnsiTheme="majorBidi" w:cstheme="majorBidi"/>
        <w:sz w:val="20"/>
        <w:szCs w:val="20"/>
        <w:lang w:val="fr-FR"/>
      </w:rPr>
    </w:pPr>
    <w:r w:rsidRPr="00BD5CC1">
      <w:rPr>
        <w:rFonts w:asciiTheme="majorBidi" w:hAnsiTheme="majorBidi" w:cstheme="majorBidi"/>
        <w:b/>
        <w:sz w:val="20"/>
        <w:szCs w:val="20"/>
        <w:lang w:val="fr-FR"/>
      </w:rPr>
      <w:t>- Application à la zone de Souk Ouled Nedjaa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1105" w:rsidRDefault="00181105" w:rsidP="0020676B">
      <w:pPr>
        <w:spacing w:after="0" w:line="240" w:lineRule="auto"/>
      </w:pPr>
      <w:r>
        <w:separator/>
      </w:r>
    </w:p>
  </w:footnote>
  <w:footnote w:type="continuationSeparator" w:id="0">
    <w:p w:rsidR="00181105" w:rsidRDefault="00181105" w:rsidP="0020676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5CC1" w:rsidRPr="00BD5CC1" w:rsidRDefault="00BD5CC1" w:rsidP="00BD5CC1">
    <w:pPr>
      <w:pStyle w:val="Header"/>
      <w:jc w:val="center"/>
      <w:rPr>
        <w:rFonts w:asciiTheme="majorBidi" w:hAnsiTheme="majorBidi" w:cstheme="majorBidi"/>
        <w:sz w:val="20"/>
        <w:szCs w:val="20"/>
        <w:lang w:val="fr-FR"/>
      </w:rPr>
    </w:pPr>
    <w:r w:rsidRPr="00BD5CC1">
      <w:rPr>
        <w:rFonts w:asciiTheme="majorBidi" w:hAnsiTheme="majorBidi" w:cstheme="majorBidi"/>
        <w:b/>
        <w:bCs/>
        <w:sz w:val="20"/>
        <w:szCs w:val="20"/>
        <w:lang w:val="fr-FR"/>
      </w:rPr>
      <w:t>Amar GUETTOUCHE</w:t>
    </w:r>
    <w:r w:rsidRPr="00BD5CC1">
      <w:rPr>
        <w:rFonts w:asciiTheme="majorBidi" w:hAnsiTheme="majorBidi" w:cstheme="majorBidi"/>
        <w:b/>
        <w:sz w:val="20"/>
        <w:szCs w:val="20"/>
        <w:lang w:val="fr-FR"/>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565A3D"/>
    <w:rsid w:val="0001349E"/>
    <w:rsid w:val="00013BA9"/>
    <w:rsid w:val="001514EB"/>
    <w:rsid w:val="001608B5"/>
    <w:rsid w:val="00181105"/>
    <w:rsid w:val="001A7298"/>
    <w:rsid w:val="001E3EF7"/>
    <w:rsid w:val="0020676B"/>
    <w:rsid w:val="002122D0"/>
    <w:rsid w:val="002C0BE7"/>
    <w:rsid w:val="00331089"/>
    <w:rsid w:val="003314A4"/>
    <w:rsid w:val="003405DC"/>
    <w:rsid w:val="0034314F"/>
    <w:rsid w:val="00360A51"/>
    <w:rsid w:val="00363AD9"/>
    <w:rsid w:val="003C1CE2"/>
    <w:rsid w:val="0041729E"/>
    <w:rsid w:val="004209C7"/>
    <w:rsid w:val="00433F2F"/>
    <w:rsid w:val="00464D2E"/>
    <w:rsid w:val="00471D86"/>
    <w:rsid w:val="004A5B73"/>
    <w:rsid w:val="004A7906"/>
    <w:rsid w:val="00565A3D"/>
    <w:rsid w:val="00580370"/>
    <w:rsid w:val="005B6C22"/>
    <w:rsid w:val="005D727A"/>
    <w:rsid w:val="005E03AB"/>
    <w:rsid w:val="00620BFD"/>
    <w:rsid w:val="00665273"/>
    <w:rsid w:val="006C4570"/>
    <w:rsid w:val="006F42E0"/>
    <w:rsid w:val="0071137E"/>
    <w:rsid w:val="00750F0E"/>
    <w:rsid w:val="0080586A"/>
    <w:rsid w:val="00816AB8"/>
    <w:rsid w:val="008310CF"/>
    <w:rsid w:val="0099063A"/>
    <w:rsid w:val="009F128D"/>
    <w:rsid w:val="00A02F59"/>
    <w:rsid w:val="00A07AD3"/>
    <w:rsid w:val="00A179FE"/>
    <w:rsid w:val="00A421DD"/>
    <w:rsid w:val="00A5322C"/>
    <w:rsid w:val="00AE086A"/>
    <w:rsid w:val="00B108A6"/>
    <w:rsid w:val="00BA6ED0"/>
    <w:rsid w:val="00BD5CC1"/>
    <w:rsid w:val="00C30605"/>
    <w:rsid w:val="00C452D0"/>
    <w:rsid w:val="00CA52F0"/>
    <w:rsid w:val="00CF51C5"/>
    <w:rsid w:val="00D016A2"/>
    <w:rsid w:val="00D45AC5"/>
    <w:rsid w:val="00D55BA5"/>
    <w:rsid w:val="00D618A7"/>
    <w:rsid w:val="00DC6049"/>
    <w:rsid w:val="00DD78CD"/>
    <w:rsid w:val="00E01EB7"/>
    <w:rsid w:val="00E0311A"/>
    <w:rsid w:val="00E03A7D"/>
    <w:rsid w:val="00E20642"/>
    <w:rsid w:val="00E279A5"/>
    <w:rsid w:val="00E6119C"/>
    <w:rsid w:val="00E846EA"/>
    <w:rsid w:val="00E91D4F"/>
    <w:rsid w:val="00EA530F"/>
    <w:rsid w:val="00EA615B"/>
    <w:rsid w:val="00F04C17"/>
    <w:rsid w:val="00FC2E24"/>
    <w:rsid w:val="00FC3B76"/>
    <w:rsid w:val="00FE760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5A3D"/>
    <w:pPr>
      <w:spacing w:after="200" w:line="276" w:lineRule="auto"/>
    </w:pPr>
    <w:rPr>
      <w:rFonts w:asciiTheme="minorHAnsi" w:eastAsiaTheme="minorHAnsi" w:hAnsiTheme="minorHAnsi" w:cstheme="minorBidi"/>
      <w:sz w:val="22"/>
      <w:szCs w:val="22"/>
    </w:rPr>
  </w:style>
  <w:style w:type="paragraph" w:styleId="Heading1">
    <w:name w:val="heading 1"/>
    <w:basedOn w:val="Normal"/>
    <w:next w:val="Normal"/>
    <w:link w:val="Heading1Char"/>
    <w:uiPriority w:val="9"/>
    <w:qFormat/>
    <w:rsid w:val="00A5322C"/>
    <w:pPr>
      <w:keepNext/>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A5322C"/>
    <w:pPr>
      <w:keepNext/>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A5322C"/>
    <w:pPr>
      <w:keepNext/>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A5322C"/>
    <w:pPr>
      <w:keepNext/>
      <w:spacing w:before="240" w:after="60"/>
      <w:outlineLvl w:val="3"/>
    </w:pPr>
    <w:rPr>
      <w:rFonts w:eastAsiaTheme="minorEastAsia"/>
      <w:b/>
      <w:bCs/>
      <w:sz w:val="28"/>
      <w:szCs w:val="28"/>
    </w:rPr>
  </w:style>
  <w:style w:type="paragraph" w:styleId="Heading9">
    <w:name w:val="heading 9"/>
    <w:basedOn w:val="Normal"/>
    <w:next w:val="Normal"/>
    <w:link w:val="Heading9Char"/>
    <w:uiPriority w:val="9"/>
    <w:semiHidden/>
    <w:unhideWhenUsed/>
    <w:qFormat/>
    <w:rsid w:val="00A5322C"/>
    <w:pPr>
      <w:spacing w:before="240" w:after="60"/>
      <w:outlineLvl w:val="8"/>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322C"/>
    <w:rPr>
      <w:rFonts w:asciiTheme="majorHAnsi" w:eastAsiaTheme="majorEastAsia" w:hAnsiTheme="majorHAnsi" w:cstheme="majorBidi"/>
      <w:b/>
      <w:bCs/>
      <w:kern w:val="32"/>
      <w:sz w:val="32"/>
      <w:szCs w:val="32"/>
      <w:lang w:val="fr-FR"/>
    </w:rPr>
  </w:style>
  <w:style w:type="character" w:customStyle="1" w:styleId="Heading2Char">
    <w:name w:val="Heading 2 Char"/>
    <w:basedOn w:val="DefaultParagraphFont"/>
    <w:link w:val="Heading2"/>
    <w:uiPriority w:val="9"/>
    <w:semiHidden/>
    <w:rsid w:val="00A5322C"/>
    <w:rPr>
      <w:rFonts w:asciiTheme="majorHAnsi" w:eastAsiaTheme="majorEastAsia" w:hAnsiTheme="majorHAnsi" w:cstheme="majorBidi"/>
      <w:b/>
      <w:bCs/>
      <w:i/>
      <w:iCs/>
      <w:sz w:val="28"/>
      <w:szCs w:val="28"/>
      <w:lang w:val="fr-FR"/>
    </w:rPr>
  </w:style>
  <w:style w:type="character" w:customStyle="1" w:styleId="Heading3Char">
    <w:name w:val="Heading 3 Char"/>
    <w:basedOn w:val="DefaultParagraphFont"/>
    <w:link w:val="Heading3"/>
    <w:uiPriority w:val="9"/>
    <w:semiHidden/>
    <w:rsid w:val="00A5322C"/>
    <w:rPr>
      <w:rFonts w:asciiTheme="majorHAnsi" w:eastAsiaTheme="majorEastAsia" w:hAnsiTheme="majorHAnsi" w:cstheme="majorBidi"/>
      <w:b/>
      <w:bCs/>
      <w:sz w:val="26"/>
      <w:szCs w:val="26"/>
      <w:lang w:val="fr-FR"/>
    </w:rPr>
  </w:style>
  <w:style w:type="character" w:customStyle="1" w:styleId="Heading4Char">
    <w:name w:val="Heading 4 Char"/>
    <w:basedOn w:val="DefaultParagraphFont"/>
    <w:link w:val="Heading4"/>
    <w:uiPriority w:val="9"/>
    <w:semiHidden/>
    <w:rsid w:val="00A5322C"/>
    <w:rPr>
      <w:rFonts w:asciiTheme="minorHAnsi" w:eastAsiaTheme="minorEastAsia" w:hAnsiTheme="minorHAnsi" w:cstheme="minorBidi"/>
      <w:b/>
      <w:bCs/>
      <w:sz w:val="28"/>
      <w:szCs w:val="28"/>
      <w:lang w:val="fr-FR"/>
    </w:rPr>
  </w:style>
  <w:style w:type="character" w:customStyle="1" w:styleId="Heading9Char">
    <w:name w:val="Heading 9 Char"/>
    <w:basedOn w:val="DefaultParagraphFont"/>
    <w:link w:val="Heading9"/>
    <w:uiPriority w:val="9"/>
    <w:semiHidden/>
    <w:rsid w:val="00A5322C"/>
    <w:rPr>
      <w:rFonts w:asciiTheme="majorHAnsi" w:eastAsiaTheme="majorEastAsia" w:hAnsiTheme="majorHAnsi" w:cstheme="majorBidi"/>
      <w:sz w:val="22"/>
      <w:szCs w:val="22"/>
      <w:lang w:val="fr-FR"/>
    </w:rPr>
  </w:style>
  <w:style w:type="paragraph" w:styleId="Caption">
    <w:name w:val="caption"/>
    <w:basedOn w:val="Normal"/>
    <w:next w:val="Normal"/>
    <w:uiPriority w:val="35"/>
    <w:semiHidden/>
    <w:unhideWhenUsed/>
    <w:qFormat/>
    <w:rsid w:val="00A5322C"/>
    <w:rPr>
      <w:b/>
      <w:bCs/>
      <w:sz w:val="20"/>
      <w:szCs w:val="20"/>
    </w:rPr>
  </w:style>
  <w:style w:type="paragraph" w:styleId="Title">
    <w:name w:val="Title"/>
    <w:basedOn w:val="Normal"/>
    <w:link w:val="TitleChar"/>
    <w:uiPriority w:val="10"/>
    <w:qFormat/>
    <w:rsid w:val="00A5322C"/>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A5322C"/>
    <w:rPr>
      <w:rFonts w:asciiTheme="majorHAnsi" w:eastAsiaTheme="majorEastAsia" w:hAnsiTheme="majorHAnsi" w:cstheme="majorBidi"/>
      <w:b/>
      <w:bCs/>
      <w:kern w:val="28"/>
      <w:sz w:val="32"/>
      <w:szCs w:val="32"/>
      <w:lang w:val="fr-FR"/>
    </w:rPr>
  </w:style>
  <w:style w:type="character" w:styleId="Strong">
    <w:name w:val="Strong"/>
    <w:uiPriority w:val="22"/>
    <w:qFormat/>
    <w:rsid w:val="00A5322C"/>
    <w:rPr>
      <w:b/>
      <w:bCs/>
    </w:rPr>
  </w:style>
  <w:style w:type="paragraph" w:styleId="ListParagraph">
    <w:name w:val="List Paragraph"/>
    <w:basedOn w:val="Normal"/>
    <w:uiPriority w:val="34"/>
    <w:qFormat/>
    <w:rsid w:val="00E279A5"/>
    <w:pPr>
      <w:ind w:left="720"/>
      <w:contextualSpacing/>
    </w:pPr>
  </w:style>
  <w:style w:type="paragraph" w:styleId="Header">
    <w:name w:val="header"/>
    <w:basedOn w:val="Normal"/>
    <w:link w:val="HeaderChar"/>
    <w:uiPriority w:val="99"/>
    <w:unhideWhenUsed/>
    <w:rsid w:val="0020676B"/>
    <w:pPr>
      <w:tabs>
        <w:tab w:val="center" w:pos="4536"/>
        <w:tab w:val="right" w:pos="9072"/>
      </w:tabs>
      <w:spacing w:after="0" w:line="240" w:lineRule="auto"/>
    </w:pPr>
  </w:style>
  <w:style w:type="character" w:customStyle="1" w:styleId="HeaderChar">
    <w:name w:val="Header Char"/>
    <w:basedOn w:val="DefaultParagraphFont"/>
    <w:link w:val="Header"/>
    <w:uiPriority w:val="99"/>
    <w:rsid w:val="0020676B"/>
    <w:rPr>
      <w:rFonts w:asciiTheme="minorHAnsi" w:eastAsiaTheme="minorHAnsi" w:hAnsiTheme="minorHAnsi" w:cstheme="minorBidi"/>
      <w:sz w:val="22"/>
      <w:szCs w:val="22"/>
    </w:rPr>
  </w:style>
  <w:style w:type="paragraph" w:styleId="Footer">
    <w:name w:val="footer"/>
    <w:basedOn w:val="Normal"/>
    <w:link w:val="FooterChar"/>
    <w:uiPriority w:val="99"/>
    <w:unhideWhenUsed/>
    <w:rsid w:val="0020676B"/>
    <w:pPr>
      <w:tabs>
        <w:tab w:val="center" w:pos="4536"/>
        <w:tab w:val="right" w:pos="9072"/>
      </w:tabs>
      <w:spacing w:after="0" w:line="240" w:lineRule="auto"/>
    </w:pPr>
  </w:style>
  <w:style w:type="character" w:customStyle="1" w:styleId="FooterChar">
    <w:name w:val="Footer Char"/>
    <w:basedOn w:val="DefaultParagraphFont"/>
    <w:link w:val="Footer"/>
    <w:uiPriority w:val="99"/>
    <w:rsid w:val="0020676B"/>
    <w:rPr>
      <w:rFonts w:asciiTheme="minorHAnsi" w:eastAsiaTheme="minorHAnsi" w:hAnsiTheme="minorHAnsi" w:cstheme="minorBidi"/>
      <w:sz w:val="22"/>
      <w:szCs w:val="22"/>
    </w:rPr>
  </w:style>
  <w:style w:type="paragraph" w:styleId="BalloonText">
    <w:name w:val="Balloon Text"/>
    <w:basedOn w:val="Normal"/>
    <w:link w:val="BalloonTextChar"/>
    <w:uiPriority w:val="99"/>
    <w:semiHidden/>
    <w:unhideWhenUsed/>
    <w:rsid w:val="0020676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0676B"/>
    <w:rPr>
      <w:rFonts w:ascii="Tahoma" w:eastAsiaTheme="minorHAns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5A3D"/>
    <w:pPr>
      <w:spacing w:after="200" w:line="276" w:lineRule="auto"/>
    </w:pPr>
    <w:rPr>
      <w:rFonts w:asciiTheme="minorHAnsi" w:eastAsiaTheme="minorHAnsi" w:hAnsiTheme="minorHAnsi" w:cstheme="minorBidi"/>
      <w:sz w:val="22"/>
      <w:szCs w:val="22"/>
    </w:rPr>
  </w:style>
  <w:style w:type="paragraph" w:styleId="Heading1">
    <w:name w:val="heading 1"/>
    <w:basedOn w:val="Normal"/>
    <w:next w:val="Normal"/>
    <w:link w:val="Heading1Char"/>
    <w:uiPriority w:val="9"/>
    <w:qFormat/>
    <w:rsid w:val="00A5322C"/>
    <w:pPr>
      <w:keepNext/>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A5322C"/>
    <w:pPr>
      <w:keepNext/>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A5322C"/>
    <w:pPr>
      <w:keepNext/>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A5322C"/>
    <w:pPr>
      <w:keepNext/>
      <w:spacing w:before="240" w:after="60"/>
      <w:outlineLvl w:val="3"/>
    </w:pPr>
    <w:rPr>
      <w:rFonts w:eastAsiaTheme="minorEastAsia"/>
      <w:b/>
      <w:bCs/>
      <w:sz w:val="28"/>
      <w:szCs w:val="28"/>
    </w:rPr>
  </w:style>
  <w:style w:type="paragraph" w:styleId="Heading9">
    <w:name w:val="heading 9"/>
    <w:basedOn w:val="Normal"/>
    <w:next w:val="Normal"/>
    <w:link w:val="Heading9Char"/>
    <w:uiPriority w:val="9"/>
    <w:semiHidden/>
    <w:unhideWhenUsed/>
    <w:qFormat/>
    <w:rsid w:val="00A5322C"/>
    <w:pPr>
      <w:spacing w:before="240" w:after="60"/>
      <w:outlineLvl w:val="8"/>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322C"/>
    <w:rPr>
      <w:rFonts w:asciiTheme="majorHAnsi" w:eastAsiaTheme="majorEastAsia" w:hAnsiTheme="majorHAnsi" w:cstheme="majorBidi"/>
      <w:b/>
      <w:bCs/>
      <w:kern w:val="32"/>
      <w:sz w:val="32"/>
      <w:szCs w:val="32"/>
      <w:lang w:val="fr-FR"/>
    </w:rPr>
  </w:style>
  <w:style w:type="character" w:customStyle="1" w:styleId="Heading2Char">
    <w:name w:val="Heading 2 Char"/>
    <w:basedOn w:val="DefaultParagraphFont"/>
    <w:link w:val="Heading2"/>
    <w:uiPriority w:val="9"/>
    <w:semiHidden/>
    <w:rsid w:val="00A5322C"/>
    <w:rPr>
      <w:rFonts w:asciiTheme="majorHAnsi" w:eastAsiaTheme="majorEastAsia" w:hAnsiTheme="majorHAnsi" w:cstheme="majorBidi"/>
      <w:b/>
      <w:bCs/>
      <w:i/>
      <w:iCs/>
      <w:sz w:val="28"/>
      <w:szCs w:val="28"/>
      <w:lang w:val="fr-FR"/>
    </w:rPr>
  </w:style>
  <w:style w:type="character" w:customStyle="1" w:styleId="Heading3Char">
    <w:name w:val="Heading 3 Char"/>
    <w:basedOn w:val="DefaultParagraphFont"/>
    <w:link w:val="Heading3"/>
    <w:uiPriority w:val="9"/>
    <w:semiHidden/>
    <w:rsid w:val="00A5322C"/>
    <w:rPr>
      <w:rFonts w:asciiTheme="majorHAnsi" w:eastAsiaTheme="majorEastAsia" w:hAnsiTheme="majorHAnsi" w:cstheme="majorBidi"/>
      <w:b/>
      <w:bCs/>
      <w:sz w:val="26"/>
      <w:szCs w:val="26"/>
      <w:lang w:val="fr-FR"/>
    </w:rPr>
  </w:style>
  <w:style w:type="character" w:customStyle="1" w:styleId="Heading4Char">
    <w:name w:val="Heading 4 Char"/>
    <w:basedOn w:val="DefaultParagraphFont"/>
    <w:link w:val="Heading4"/>
    <w:uiPriority w:val="9"/>
    <w:semiHidden/>
    <w:rsid w:val="00A5322C"/>
    <w:rPr>
      <w:rFonts w:asciiTheme="minorHAnsi" w:eastAsiaTheme="minorEastAsia" w:hAnsiTheme="minorHAnsi" w:cstheme="minorBidi"/>
      <w:b/>
      <w:bCs/>
      <w:sz w:val="28"/>
      <w:szCs w:val="28"/>
      <w:lang w:val="fr-FR"/>
    </w:rPr>
  </w:style>
  <w:style w:type="character" w:customStyle="1" w:styleId="Heading9Char">
    <w:name w:val="Heading 9 Char"/>
    <w:basedOn w:val="DefaultParagraphFont"/>
    <w:link w:val="Heading9"/>
    <w:uiPriority w:val="9"/>
    <w:semiHidden/>
    <w:rsid w:val="00A5322C"/>
    <w:rPr>
      <w:rFonts w:asciiTheme="majorHAnsi" w:eastAsiaTheme="majorEastAsia" w:hAnsiTheme="majorHAnsi" w:cstheme="majorBidi"/>
      <w:sz w:val="22"/>
      <w:szCs w:val="22"/>
      <w:lang w:val="fr-FR"/>
    </w:rPr>
  </w:style>
  <w:style w:type="paragraph" w:styleId="Caption">
    <w:name w:val="caption"/>
    <w:basedOn w:val="Normal"/>
    <w:next w:val="Normal"/>
    <w:uiPriority w:val="35"/>
    <w:semiHidden/>
    <w:unhideWhenUsed/>
    <w:qFormat/>
    <w:rsid w:val="00A5322C"/>
    <w:rPr>
      <w:b/>
      <w:bCs/>
      <w:sz w:val="20"/>
      <w:szCs w:val="20"/>
    </w:rPr>
  </w:style>
  <w:style w:type="paragraph" w:styleId="Title">
    <w:name w:val="Title"/>
    <w:basedOn w:val="Normal"/>
    <w:link w:val="TitleChar"/>
    <w:uiPriority w:val="10"/>
    <w:qFormat/>
    <w:rsid w:val="00A5322C"/>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A5322C"/>
    <w:rPr>
      <w:rFonts w:asciiTheme="majorHAnsi" w:eastAsiaTheme="majorEastAsia" w:hAnsiTheme="majorHAnsi" w:cstheme="majorBidi"/>
      <w:b/>
      <w:bCs/>
      <w:kern w:val="28"/>
      <w:sz w:val="32"/>
      <w:szCs w:val="32"/>
      <w:lang w:val="fr-FR"/>
    </w:rPr>
  </w:style>
  <w:style w:type="character" w:styleId="Strong">
    <w:name w:val="Strong"/>
    <w:uiPriority w:val="22"/>
    <w:qFormat/>
    <w:rsid w:val="00A5322C"/>
    <w:rPr>
      <w:b/>
      <w:bCs/>
    </w:rPr>
  </w:style>
  <w:style w:type="paragraph" w:styleId="ListParagraph">
    <w:name w:val="List Paragraph"/>
    <w:basedOn w:val="Normal"/>
    <w:uiPriority w:val="34"/>
    <w:qFormat/>
    <w:rsid w:val="00E279A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RESUME </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Normal.dotm</Template>
  <TotalTime>381</TotalTime>
  <Pages>2</Pages>
  <Words>754</Words>
  <Characters>4302</Characters>
  <Application>Microsoft Office Word</Application>
  <DocSecurity>0</DocSecurity>
  <Lines>35</Lines>
  <Paragraphs>10</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Cartographie géotechnique par approche SIG basée sur l’analyse multicritère – Application à la zone de Souk Ouled Nedjaa-</dc:title>
  <dc:creator>Amar</dc:creator>
  <cp:lastModifiedBy>Amar</cp:lastModifiedBy>
  <cp:revision>23</cp:revision>
  <cp:lastPrinted>2014-12-10T16:31:00Z</cp:lastPrinted>
  <dcterms:created xsi:type="dcterms:W3CDTF">2014-11-24T08:31:00Z</dcterms:created>
  <dcterms:modified xsi:type="dcterms:W3CDTF">2015-12-22T21:14:00Z</dcterms:modified>
</cp:coreProperties>
</file>