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205D" w:rsidRDefault="00B7205D">
      <w:pPr>
        <w:pStyle w:val="Style3"/>
        <w:widowControl/>
        <w:ind w:right="1766"/>
        <w:rPr>
          <w:rStyle w:val="FontStyle12"/>
          <w:u w:val="single"/>
          <w:lang w:val="fr-FR" w:eastAsia="fr-FR"/>
        </w:rPr>
      </w:pPr>
    </w:p>
    <w:p w:rsidR="00B7205D" w:rsidRDefault="00B7205D">
      <w:pPr>
        <w:pStyle w:val="Style3"/>
        <w:widowControl/>
        <w:ind w:right="1766"/>
        <w:rPr>
          <w:rStyle w:val="FontStyle12"/>
          <w:u w:val="single"/>
          <w:lang w:val="fr-FR" w:eastAsia="fr-FR"/>
        </w:rPr>
      </w:pPr>
    </w:p>
    <w:p w:rsidR="00B7205D" w:rsidRDefault="00B7205D">
      <w:pPr>
        <w:pStyle w:val="Style3"/>
        <w:widowControl/>
        <w:ind w:right="1766"/>
        <w:rPr>
          <w:rStyle w:val="FontStyle12"/>
          <w:u w:val="single"/>
          <w:lang w:val="fr-FR" w:eastAsia="fr-FR"/>
        </w:rPr>
      </w:pPr>
    </w:p>
    <w:p w:rsidR="00B7205D" w:rsidRDefault="00B7205D">
      <w:pPr>
        <w:pStyle w:val="Style3"/>
        <w:widowControl/>
        <w:ind w:right="1766"/>
        <w:rPr>
          <w:rStyle w:val="FontStyle12"/>
          <w:u w:val="single"/>
          <w:lang w:val="fr-FR" w:eastAsia="fr-FR"/>
        </w:rPr>
      </w:pPr>
    </w:p>
    <w:p w:rsidR="00000000" w:rsidRPr="003B6F22" w:rsidRDefault="000101CB">
      <w:pPr>
        <w:pStyle w:val="Style3"/>
        <w:widowControl/>
        <w:ind w:right="1766"/>
        <w:rPr>
          <w:rStyle w:val="FontStyle12"/>
          <w:b/>
          <w:bCs/>
          <w:sz w:val="32"/>
          <w:szCs w:val="32"/>
          <w:u w:val="single"/>
          <w:lang w:val="fr-FR" w:eastAsia="fr-FR"/>
        </w:rPr>
      </w:pPr>
      <w:r w:rsidRPr="003B6F22">
        <w:rPr>
          <w:rStyle w:val="FontStyle12"/>
          <w:b/>
          <w:bCs/>
          <w:sz w:val="32"/>
          <w:szCs w:val="32"/>
          <w:u w:val="single"/>
          <w:lang w:val="fr-FR" w:eastAsia="fr-FR"/>
        </w:rPr>
        <w:t>Résumé:</w:t>
      </w:r>
    </w:p>
    <w:p w:rsidR="00B7205D" w:rsidRDefault="00B7205D" w:rsidP="00B7205D">
      <w:pPr>
        <w:pStyle w:val="Style1"/>
        <w:widowControl/>
        <w:spacing w:line="360" w:lineRule="auto"/>
        <w:rPr>
          <w:rStyle w:val="FontStyle12"/>
          <w:lang w:val="fr-FR" w:eastAsia="fr-FR"/>
        </w:rPr>
      </w:pPr>
    </w:p>
    <w:p w:rsidR="00000000" w:rsidRPr="003B6F22" w:rsidRDefault="000101CB" w:rsidP="003B6F22">
      <w:pPr>
        <w:pStyle w:val="Style1"/>
        <w:widowControl/>
        <w:spacing w:line="360" w:lineRule="auto"/>
        <w:rPr>
          <w:rStyle w:val="FontStyle12"/>
          <w:sz w:val="28"/>
          <w:szCs w:val="28"/>
          <w:lang w:val="fr-FR" w:eastAsia="fr-FR"/>
        </w:rPr>
      </w:pPr>
      <w:r w:rsidRPr="003B6F22">
        <w:rPr>
          <w:rStyle w:val="FontStyle12"/>
          <w:sz w:val="28"/>
          <w:szCs w:val="28"/>
          <w:lang w:val="fr-FR" w:eastAsia="fr-FR"/>
        </w:rPr>
        <w:t>L'objectif principal visé dans cette thèse est tout d'abord de comparer expé</w:t>
      </w:r>
      <w:r w:rsidRPr="003B6F22">
        <w:rPr>
          <w:rStyle w:val="FontStyle12"/>
          <w:sz w:val="28"/>
          <w:szCs w:val="28"/>
          <w:lang w:val="fr-FR" w:eastAsia="fr-FR"/>
        </w:rPr>
        <w:t>rimentalement sur un robot manipulateur de type SCARA, la stabilité, les performances et la robustesse de deux classes de commande complètement différentes sur le plan logique, puis de les combiner afin d'élaborer une commande hybride sommant et ralliant l</w:t>
      </w:r>
      <w:r w:rsidRPr="003B6F22">
        <w:rPr>
          <w:rStyle w:val="FontStyle12"/>
          <w:sz w:val="28"/>
          <w:szCs w:val="28"/>
          <w:lang w:val="fr-FR" w:eastAsia="fr-FR"/>
        </w:rPr>
        <w:t>es avantages, tout en s'affranchissant des inconvénients des lois de commande mères. Réputée pour sa robustesse, la première classe de Commande à Structure Variable étudiée au premier chapitre possède des fondements mathématiques modernes d'analyse prouvan</w:t>
      </w:r>
      <w:r w:rsidRPr="003B6F22">
        <w:rPr>
          <w:rStyle w:val="FontStyle12"/>
          <w:sz w:val="28"/>
          <w:szCs w:val="28"/>
          <w:lang w:val="fr-FR" w:eastAsia="fr-FR"/>
        </w:rPr>
        <w:t xml:space="preserve">t son invariance par rapport aux perturbations paramétriques et extérieures. Émergeant particulièrement pour son caractère intelligent et sa facilité de mise en œuvre, la deuxième classe de Commande à Logique Floue considérée au chapitre </w:t>
      </w:r>
      <w:r w:rsidR="003B6F22" w:rsidRPr="003B6F22">
        <w:rPr>
          <w:rStyle w:val="FontStyle12"/>
          <w:spacing w:val="-20"/>
          <w:sz w:val="28"/>
          <w:szCs w:val="28"/>
          <w:lang w:val="fr-FR" w:eastAsia="fr-FR"/>
        </w:rPr>
        <w:t>I</w:t>
      </w:r>
      <w:r w:rsidRPr="003B6F22">
        <w:rPr>
          <w:rStyle w:val="FontStyle12"/>
          <w:sz w:val="28"/>
          <w:szCs w:val="28"/>
          <w:lang w:val="fr-FR" w:eastAsia="fr-FR"/>
        </w:rPr>
        <w:t xml:space="preserve"> est basée sur l</w:t>
      </w:r>
      <w:r w:rsidRPr="003B6F22">
        <w:rPr>
          <w:rStyle w:val="FontStyle12"/>
          <w:sz w:val="28"/>
          <w:szCs w:val="28"/>
          <w:lang w:val="fr-FR" w:eastAsia="fr-FR"/>
        </w:rPr>
        <w:t>a connaissance de l'expert humain. Néanmoins pour des systèmes complexes, non linéaires et fortement couplés, cette connaissance de l'opérateur humain s'avère insuffisante pour élaborer des règles floues nécessaires. Cependant, nous développons une approch</w:t>
      </w:r>
      <w:r w:rsidRPr="003B6F22">
        <w:rPr>
          <w:rStyle w:val="FontStyle12"/>
          <w:sz w:val="28"/>
          <w:szCs w:val="28"/>
          <w:lang w:val="fr-FR" w:eastAsia="fr-FR"/>
        </w:rPr>
        <w:t>e d'actualité permettant la Génération Automatique des Bases de Règles Floues.. Elle est appelée, Algorithme d'Allocation du Plan de Phase. Au troisième chapitre, nous synthétisons le correcteur à Logique Floue par Régime Glissant lequel est mis en compéti</w:t>
      </w:r>
      <w:r w:rsidRPr="003B6F22">
        <w:rPr>
          <w:rStyle w:val="FontStyle12"/>
          <w:sz w:val="28"/>
          <w:szCs w:val="28"/>
          <w:lang w:val="fr-FR" w:eastAsia="fr-FR"/>
        </w:rPr>
        <w:t>tion avec les correcteurs des deux classes de commande précédentes. Dans le dernier chapitre, nous évaluons la robustesse des trois lois de commande sur la base de résultats expérimentaux.</w:t>
      </w:r>
    </w:p>
    <w:p w:rsidR="000101CB" w:rsidRPr="00643CF9" w:rsidRDefault="000101CB" w:rsidP="00B7205D">
      <w:pPr>
        <w:pStyle w:val="Style1"/>
        <w:widowControl/>
        <w:spacing w:line="360" w:lineRule="auto"/>
        <w:rPr>
          <w:sz w:val="20"/>
          <w:szCs w:val="20"/>
          <w:lang w:val="fr-FR"/>
        </w:rPr>
      </w:pPr>
    </w:p>
    <w:sectPr w:rsidR="000101CB" w:rsidRPr="00643CF9">
      <w:type w:val="continuous"/>
      <w:pgSz w:w="11905" w:h="16837"/>
      <w:pgMar w:top="268" w:right="1076" w:bottom="1440" w:left="1796"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01CB" w:rsidRDefault="000101CB">
      <w:r>
        <w:separator/>
      </w:r>
    </w:p>
  </w:endnote>
  <w:endnote w:type="continuationSeparator" w:id="1">
    <w:p w:rsidR="000101CB" w:rsidRDefault="000101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01CB" w:rsidRDefault="000101CB">
      <w:r>
        <w:separator/>
      </w:r>
    </w:p>
  </w:footnote>
  <w:footnote w:type="continuationSeparator" w:id="1">
    <w:p w:rsidR="000101CB" w:rsidRDefault="000101C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643CF9"/>
    <w:rsid w:val="000101CB"/>
    <w:rsid w:val="003B6F22"/>
    <w:rsid w:val="00643CF9"/>
    <w:rsid w:val="00B7205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hAnsi="Times New Roman" w:cs="Times New Roman"/>
      <w:sz w:val="24"/>
      <w:szCs w:val="24"/>
    </w:rPr>
  </w:style>
  <w:style w:type="character" w:default="1" w:styleId="Policepardfaut">
    <w:name w:val="Default Paragraph Font"/>
    <w:uiPriority w:val="99"/>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pPr>
      <w:spacing w:line="283" w:lineRule="exact"/>
      <w:jc w:val="both"/>
    </w:pPr>
  </w:style>
  <w:style w:type="paragraph" w:customStyle="1" w:styleId="Style2">
    <w:name w:val="Style2"/>
    <w:basedOn w:val="Normal"/>
    <w:uiPriority w:val="99"/>
  </w:style>
  <w:style w:type="paragraph" w:customStyle="1" w:styleId="Style3">
    <w:name w:val="Style3"/>
    <w:basedOn w:val="Normal"/>
    <w:uiPriority w:val="99"/>
    <w:pPr>
      <w:spacing w:line="830" w:lineRule="exact"/>
    </w:pPr>
  </w:style>
  <w:style w:type="character" w:customStyle="1" w:styleId="FontStyle11">
    <w:name w:val="Font Style11"/>
    <w:basedOn w:val="Policepardfaut"/>
    <w:uiPriority w:val="99"/>
    <w:rPr>
      <w:rFonts w:ascii="Times New Roman" w:hAnsi="Times New Roman" w:cs="Times New Roman"/>
      <w:b/>
      <w:bCs/>
      <w:sz w:val="20"/>
      <w:szCs w:val="20"/>
      <w:lang w:bidi="ar-SA"/>
    </w:rPr>
  </w:style>
  <w:style w:type="character" w:customStyle="1" w:styleId="FontStyle12">
    <w:name w:val="Font Style12"/>
    <w:basedOn w:val="Policepardfaut"/>
    <w:uiPriority w:val="99"/>
    <w:rPr>
      <w:rFonts w:ascii="Times New Roman" w:hAnsi="Times New Roman" w:cs="Times New Roman"/>
      <w:sz w:val="20"/>
      <w:szCs w:val="20"/>
      <w:lang w:bidi="ar-SA"/>
    </w:rPr>
  </w:style>
  <w:style w:type="character" w:styleId="Lienhypertexte">
    <w:name w:val="Hyperlink"/>
    <w:basedOn w:val="Policepardfaut"/>
    <w:uiPriority w:val="99"/>
    <w:rPr>
      <w:color w:val="0066CC"/>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1</Pages>
  <Words>232</Words>
  <Characters>1326</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cp:revision>
  <dcterms:created xsi:type="dcterms:W3CDTF">2016-10-27T10:53:00Z</dcterms:created>
  <dcterms:modified xsi:type="dcterms:W3CDTF">2016-10-27T11:43:00Z</dcterms:modified>
</cp:coreProperties>
</file>