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3A4A" w:rsidRPr="001064FC" w:rsidRDefault="001064FC" w:rsidP="001064FC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-398780</wp:posOffset>
                </wp:positionH>
                <wp:positionV relativeFrom="paragraph">
                  <wp:posOffset>2454564</wp:posOffset>
                </wp:positionV>
                <wp:extent cx="6381345" cy="4438436"/>
                <wp:effectExtent l="19050" t="19050" r="19685" b="19685"/>
                <wp:wrapNone/>
                <wp:docPr id="1" name="Rectangle à coins arrond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81345" cy="4438436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064FC" w:rsidRPr="001064FC" w:rsidRDefault="001064FC" w:rsidP="001064FC">
                            <w:pPr>
                              <w:spacing w:after="200" w:line="276" w:lineRule="auto"/>
                              <w:jc w:val="both"/>
                              <w:rPr>
                                <w:rFonts w:asciiTheme="minorHAnsi" w:hAnsiTheme="minorHAnsi" w:cs="Verdana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1064FC">
                              <w:rPr>
                                <w:rFonts w:asciiTheme="minorHAnsi" w:hAnsiTheme="minorHAnsi" w:cs="Verdana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</w:rPr>
                              <w:t>Résumé</w:t>
                            </w:r>
                          </w:p>
                          <w:p w:rsidR="001064FC" w:rsidRPr="001064FC" w:rsidRDefault="001064FC" w:rsidP="001064FC">
                            <w:pPr>
                              <w:spacing w:after="200" w:line="276" w:lineRule="auto"/>
                              <w:jc w:val="both"/>
                              <w:rPr>
                                <w:rFonts w:asciiTheme="minorHAnsi" w:hAnsiTheme="minorHAnsi" w:cs="Verdana"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1064FC">
                              <w:rPr>
                                <w:rFonts w:asciiTheme="minorHAnsi" w:hAnsiTheme="minorHAnsi" w:cs="Verdana"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Le travail présenté dans cette thèse, consiste à exploiter le potentiel de la transformée en contourlettes (CT : Contourlet Transform) dans des </w:t>
                            </w:r>
                            <w:r w:rsidRPr="001064FC">
                              <w:rPr>
                                <w:rFonts w:asciiTheme="minorHAnsi" w:hAnsiTheme="minorHAnsi"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</w:rPr>
                              <w:t>méthodologies de fusion des images optiques et de filtrage des images radar SAR (Synthetic Aperture Radar).</w:t>
                            </w:r>
                          </w:p>
                          <w:p w:rsidR="001064FC" w:rsidRPr="001064FC" w:rsidRDefault="001064FC" w:rsidP="001064FC">
                            <w:pPr>
                              <w:spacing w:after="200" w:line="276" w:lineRule="auto"/>
                              <w:jc w:val="both"/>
                              <w:rPr>
                                <w:rFonts w:asciiTheme="minorHAnsi" w:hAnsiTheme="minorHAnsi"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1064FC">
                              <w:rPr>
                                <w:rFonts w:asciiTheme="minorHAnsi" w:hAnsiTheme="minorHAnsi"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</w:rPr>
                              <w:t>L’objectif de la fusion, à travers les méthodes que nous avons développées, est de rehausser la qualité des images multispectrales (</w:t>
                            </w:r>
                            <w:r w:rsidRPr="001064FC">
                              <w:rPr>
                                <w:color w:val="000000" w:themeColor="text1"/>
                                <w:position w:val="-6"/>
                              </w:rPr>
                              <w:object w:dxaOrig="420" w:dyaOrig="279">
                                <v:shapetype id="_x0000_t75" coordsize="21600,21600" o:spt="75" o:preferrelative="t" path="m@4@5l@4@11@9@11@9@5xe" filled="f" stroked="f">
                                  <v:stroke joinstyle="miter"/>
                                  <v:formulas>
                                    <v:f eqn="if lineDrawn pixelLineWidth 0"/>
                                    <v:f eqn="sum @0 1 0"/>
                                    <v:f eqn="sum 0 0 @1"/>
                                    <v:f eqn="prod @2 1 2"/>
                                    <v:f eqn="prod @3 21600 pixelWidth"/>
                                    <v:f eqn="prod @3 21600 pixelHeight"/>
                                    <v:f eqn="sum @0 0 1"/>
                                    <v:f eqn="prod @6 1 2"/>
                                    <v:f eqn="prod @7 21600 pixelWidth"/>
                                    <v:f eqn="sum @8 21600 0"/>
                                    <v:f eqn="prod @7 21600 pixelHeight"/>
                                    <v:f eqn="sum @10 21600 0"/>
                                  </v:formulas>
                                  <v:path o:extrusionok="f" gradientshapeok="t" o:connecttype="rect"/>
                                  <o:lock v:ext="edit" aspectratio="t"/>
                                </v:shapetype>
                                <v:shape id="_x0000_i1025" type="#_x0000_t75" style="width:21pt;height:14.25pt" o:ole="">
                                  <v:imagedata r:id="rId6" o:title=""/>
                                </v:shape>
                                <o:OLEObject Type="Embed" ProgID="Equation.3" ShapeID="_x0000_i1025" DrawAspect="Content" ObjectID="_1581319528" r:id="rId7"/>
                              </w:object>
                            </w:r>
                            <w:r w:rsidRPr="001064FC">
                              <w:rPr>
                                <w:rFonts w:asciiTheme="minorHAnsi" w:hAnsiTheme="minorHAnsi"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</w:rPr>
                              <w:t>) par l’incorporation de l’information panchromatique (</w:t>
                            </w:r>
                            <w:r w:rsidRPr="001064FC">
                              <w:rPr>
                                <w:color w:val="000000" w:themeColor="text1"/>
                                <w:position w:val="-6"/>
                              </w:rPr>
                              <w:object w:dxaOrig="480" w:dyaOrig="279">
                                <v:shape id="_x0000_i1026" type="#_x0000_t75" style="width:28.5pt;height:14.25pt" o:ole="">
                                  <v:imagedata r:id="rId8" o:title=""/>
                                </v:shape>
                                <o:OLEObject Type="Embed" ProgID="Equation.3" ShapeID="_x0000_i1026" DrawAspect="Content" ObjectID="_1581319529" r:id="rId9"/>
                              </w:object>
                            </w:r>
                            <w:r w:rsidRPr="001064FC"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  <w:r w:rsidRPr="001064FC">
                              <w:rPr>
                                <w:rFonts w:asciiTheme="minorHAnsi" w:hAnsiTheme="minorHAnsi"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) et la préservation de la résolution spectrale simultanément. </w:t>
                            </w:r>
                          </w:p>
                          <w:p w:rsidR="001064FC" w:rsidRDefault="001064FC" w:rsidP="001064FC">
                            <w:pPr>
                              <w:spacing w:after="200" w:line="276" w:lineRule="auto"/>
                              <w:jc w:val="both"/>
                              <w:rPr>
                                <w:rFonts w:asciiTheme="minorHAnsi" w:hAnsiTheme="minorHAnsi"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1064FC">
                              <w:rPr>
                                <w:rFonts w:asciiTheme="minorHAnsi" w:hAnsiTheme="minorHAnsi"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Le filtrage, à son tour, vise à réduire l’effet du speckle qui affecte l’image SAR et rend son interprétation difficile. Ce bruit multiplicatif « speckle » est dû aux interférences aléatoires des ondes électromagnétiques. </w:t>
                            </w:r>
                          </w:p>
                          <w:p w:rsidR="00B87E8B" w:rsidRDefault="00B87E8B" w:rsidP="001064FC">
                            <w:pPr>
                              <w:spacing w:after="200" w:line="276" w:lineRule="auto"/>
                              <w:jc w:val="both"/>
                              <w:rPr>
                                <w:rFonts w:asciiTheme="minorHAnsi" w:hAnsiTheme="minorHAnsi"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:rsidR="001064FC" w:rsidRPr="001064FC" w:rsidRDefault="001064FC" w:rsidP="001064FC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" o:spid="_x0000_s1026" style="position:absolute;margin-left:-31.4pt;margin-top:193.25pt;width:502.45pt;height:349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4K8tAIAALEFAAAOAAAAZHJzL2Uyb0RvYy54bWysVM1u2zAMvg/YOwi6r86P02ZGnSJo0WFA&#10;0RZth54VWY4FyKImKYmzp9m77MVGSY4TdMUOw3JQKJH8SH4meXnVtYpshXUSdEnHZyNKhOZQSb0u&#10;6beX209zSpxnumIKtCjpXjh6tfj44XJnCjGBBlQlLEEQ7YqdKWnjvSmyzPFGtMydgREalTXYlnm8&#10;2nVWWbZD9FZlk9HoPNuBrYwFLpzD15ukpIuIX9eC+4e6dsITVVLMzcfTxnMVzmxxyYq1ZaaRvE+D&#10;/UMWLZMagw5QN8wzsrHyD6hWcgsOan/Goc2griUXsQasZjx6U81zw4yItSA5zgw0uf8Hy++3j5bI&#10;Cr8dJZq1+ImekDSm10qQXz8JB6kdYdaCrqQj40DYzrgC/Z7No+1vDsVQfVfbNvxjXaSLJO8HkkXn&#10;CcfH8+l8PM1nlHDU5fl0nk/PA2p2dDfW+S8CWhKEklrY6CpkFRlm2zvnk/3BLoTUcCuVwndWKE12&#10;JZ3MZxez6OFAySpogzJ2lrhWlmwZ9oTvYkkY/MQKb0pjRqHQVFqU/F6JhP8kauQMi5mkAKFbj5iM&#10;c6H9OKkaVokUajbCX1/pkEWsW2kEDMg1Jjlg9wDvYycCevvgKmKzD86jvyWWnAePGBm0H5xbqcG+&#10;B6Cwqj5ysj+QlKgJLPlu1aFJEFdQ7bG5LKSpc4bfSvygd8z5R2ZxzHAgcXX4BzxqBfjNoJcoacD+&#10;eO892GP3o5aSHY5tSd33DbOCEvVV41x8Hud5mPN4yWcXE7zYU83qVKM37TVgF2DvY3ZRDPZeHcTa&#10;QvuKG2YZoqKKaY6xS8q9PVyufVonuKO4WC6jGc62Yf5OPxsewAPBoVdfuldmTd/VHgfiHg4jzoo3&#10;fZ1sg6eG5cZDLWPTH3ntqce9EHuo32Fh8Zzeo9Vx0y5+AwAA//8DAFBLAwQUAAYACAAAACEAIjHu&#10;y+IAAAAMAQAADwAAAGRycy9kb3ducmV2LnhtbEyP0UrDMBSG7wXfIRzBm7Glq7bU2nSoOGQIwqYP&#10;kDZnTbE5qUnW1bc3Xunl4f/4/+9Um9kMbELne0sC1qsEGFJrVU+dgI/37bIA5oMkJQdLKOAbPWzq&#10;y4tKlsqeaY/TIXQslpAvpQAdwlhy7luNRvqVHZFidrTOyBBP13Hl5DmWm4GnSZJzI3uKC1qO+KSx&#10;/TycjICv/bSYqHlJF932+KaRu8fn3asQ11fzwz2wgHP4g+FXP6pDHZ0aeyLl2SBgmadRPQi4KfIM&#10;WCTubtM1sCaiSZFlwOuK/3+i/gEAAP//AwBQSwECLQAUAAYACAAAACEAtoM4kv4AAADhAQAAEwAA&#10;AAAAAAAAAAAAAAAAAAAAW0NvbnRlbnRfVHlwZXNdLnhtbFBLAQItABQABgAIAAAAIQA4/SH/1gAA&#10;AJQBAAALAAAAAAAAAAAAAAAAAC8BAABfcmVscy8ucmVsc1BLAQItABQABgAIAAAAIQCmu4K8tAIA&#10;ALEFAAAOAAAAAAAAAAAAAAAAAC4CAABkcnMvZTJvRG9jLnhtbFBLAQItABQABgAIAAAAIQAiMe7L&#10;4gAAAAwBAAAPAAAAAAAAAAAAAAAAAA4FAABkcnMvZG93bnJldi54bWxQSwUGAAAAAAQABADzAAAA&#10;HQYAAAAA&#10;" filled="f" strokecolor="black [3213]" strokeweight="2.25pt">
                <v:stroke joinstyle="miter"/>
                <v:textbox>
                  <w:txbxContent>
                    <w:p w:rsidR="001064FC" w:rsidRPr="001064FC" w:rsidRDefault="001064FC" w:rsidP="001064FC">
                      <w:pPr>
                        <w:spacing w:after="200" w:line="276" w:lineRule="auto"/>
                        <w:jc w:val="both"/>
                        <w:rPr>
                          <w:rFonts w:asciiTheme="minorHAnsi" w:hAnsiTheme="minorHAnsi" w:cs="Verdana"/>
                          <w:b/>
                          <w:bCs/>
                          <w:i/>
                          <w:iCs/>
                          <w:color w:val="000000" w:themeColor="text1"/>
                          <w:sz w:val="22"/>
                          <w:szCs w:val="22"/>
                        </w:rPr>
                      </w:pPr>
                      <w:r w:rsidRPr="001064FC">
                        <w:rPr>
                          <w:rFonts w:asciiTheme="minorHAnsi" w:hAnsiTheme="minorHAnsi" w:cs="Verdana"/>
                          <w:b/>
                          <w:bCs/>
                          <w:i/>
                          <w:iCs/>
                          <w:color w:val="000000" w:themeColor="text1"/>
                          <w:sz w:val="22"/>
                          <w:szCs w:val="22"/>
                        </w:rPr>
                        <w:t>Résumé</w:t>
                      </w:r>
                    </w:p>
                    <w:p w:rsidR="001064FC" w:rsidRPr="001064FC" w:rsidRDefault="001064FC" w:rsidP="001064FC">
                      <w:pPr>
                        <w:spacing w:after="200" w:line="276" w:lineRule="auto"/>
                        <w:jc w:val="both"/>
                        <w:rPr>
                          <w:rFonts w:asciiTheme="minorHAnsi" w:hAnsiTheme="minorHAnsi" w:cs="Verdana"/>
                          <w:i/>
                          <w:iCs/>
                          <w:color w:val="000000" w:themeColor="text1"/>
                          <w:sz w:val="22"/>
                          <w:szCs w:val="22"/>
                        </w:rPr>
                      </w:pPr>
                      <w:r w:rsidRPr="001064FC">
                        <w:rPr>
                          <w:rFonts w:asciiTheme="minorHAnsi" w:hAnsiTheme="minorHAnsi" w:cs="Verdana"/>
                          <w:i/>
                          <w:iCs/>
                          <w:color w:val="000000" w:themeColor="text1"/>
                          <w:sz w:val="22"/>
                          <w:szCs w:val="22"/>
                        </w:rPr>
                        <w:t xml:space="preserve">Le travail présenté dans cette thèse, consiste à exploiter le potentiel de la transformée en contourlettes (CT : Contourlet Transform) dans des </w:t>
                      </w:r>
                      <w:r w:rsidRPr="001064FC">
                        <w:rPr>
                          <w:rFonts w:asciiTheme="minorHAnsi" w:hAnsiTheme="minorHAnsi"/>
                          <w:i/>
                          <w:iCs/>
                          <w:color w:val="000000" w:themeColor="text1"/>
                          <w:sz w:val="22"/>
                          <w:szCs w:val="22"/>
                        </w:rPr>
                        <w:t>méthodologies de fusion des images optiques et de filtrage des images radar SAR (Synthetic Aperture Radar).</w:t>
                      </w:r>
                    </w:p>
                    <w:p w:rsidR="001064FC" w:rsidRPr="001064FC" w:rsidRDefault="001064FC" w:rsidP="001064FC">
                      <w:pPr>
                        <w:spacing w:after="200" w:line="276" w:lineRule="auto"/>
                        <w:jc w:val="both"/>
                        <w:rPr>
                          <w:rFonts w:asciiTheme="minorHAnsi" w:hAnsiTheme="minorHAnsi"/>
                          <w:i/>
                          <w:iCs/>
                          <w:color w:val="000000" w:themeColor="text1"/>
                          <w:sz w:val="22"/>
                          <w:szCs w:val="22"/>
                        </w:rPr>
                      </w:pPr>
                      <w:r w:rsidRPr="001064FC">
                        <w:rPr>
                          <w:rFonts w:asciiTheme="minorHAnsi" w:hAnsiTheme="minorHAnsi"/>
                          <w:i/>
                          <w:iCs/>
                          <w:color w:val="000000" w:themeColor="text1"/>
                          <w:sz w:val="22"/>
                          <w:szCs w:val="22"/>
                        </w:rPr>
                        <w:t>L’objectif de la fusion, à travers les méthodes que nous avons développées, est de rehausser la qualité des images multispectrales (</w:t>
                      </w:r>
                      <w:r w:rsidRPr="001064FC">
                        <w:rPr>
                          <w:color w:val="000000" w:themeColor="text1"/>
                          <w:position w:val="-6"/>
                        </w:rPr>
                        <w:object w:dxaOrig="420" w:dyaOrig="279">
                          <v:shape id="_x0000_i1025" type="#_x0000_t75" style="width:21pt;height:14.25pt" o:ole="">
                            <v:imagedata r:id="rId6" o:title=""/>
                          </v:shape>
                          <o:OLEObject Type="Embed" ProgID="Equation.3" ShapeID="_x0000_i1025" DrawAspect="Content" ObjectID="_1581319528" r:id="rId10"/>
                        </w:object>
                      </w:r>
                      <w:r w:rsidRPr="001064FC">
                        <w:rPr>
                          <w:rFonts w:asciiTheme="minorHAnsi" w:hAnsiTheme="minorHAnsi"/>
                          <w:i/>
                          <w:iCs/>
                          <w:color w:val="000000" w:themeColor="text1"/>
                          <w:sz w:val="22"/>
                          <w:szCs w:val="22"/>
                        </w:rPr>
                        <w:t>) par l’incorporation de l’information panchromatique (</w:t>
                      </w:r>
                      <w:r w:rsidRPr="001064FC">
                        <w:rPr>
                          <w:color w:val="000000" w:themeColor="text1"/>
                          <w:position w:val="-6"/>
                        </w:rPr>
                        <w:object w:dxaOrig="480" w:dyaOrig="279">
                          <v:shape id="_x0000_i1026" type="#_x0000_t75" style="width:28.5pt;height:14.25pt" o:ole="">
                            <v:imagedata r:id="rId8" o:title=""/>
                          </v:shape>
                          <o:OLEObject Type="Embed" ProgID="Equation.3" ShapeID="_x0000_i1026" DrawAspect="Content" ObjectID="_1581319529" r:id="rId11"/>
                        </w:object>
                      </w:r>
                      <w:r w:rsidRPr="001064FC">
                        <w:rPr>
                          <w:color w:val="000000" w:themeColor="text1"/>
                        </w:rPr>
                        <w:t xml:space="preserve"> </w:t>
                      </w:r>
                      <w:r w:rsidRPr="001064FC">
                        <w:rPr>
                          <w:rFonts w:asciiTheme="minorHAnsi" w:hAnsiTheme="minorHAnsi"/>
                          <w:i/>
                          <w:iCs/>
                          <w:color w:val="000000" w:themeColor="text1"/>
                          <w:sz w:val="22"/>
                          <w:szCs w:val="22"/>
                        </w:rPr>
                        <w:t xml:space="preserve">) et la préservation de la résolution spectrale simultanément. </w:t>
                      </w:r>
                    </w:p>
                    <w:p w:rsidR="001064FC" w:rsidRDefault="001064FC" w:rsidP="001064FC">
                      <w:pPr>
                        <w:spacing w:after="200" w:line="276" w:lineRule="auto"/>
                        <w:jc w:val="both"/>
                        <w:rPr>
                          <w:rFonts w:asciiTheme="minorHAnsi" w:hAnsiTheme="minorHAnsi"/>
                          <w:i/>
                          <w:iCs/>
                          <w:color w:val="000000" w:themeColor="text1"/>
                          <w:sz w:val="22"/>
                          <w:szCs w:val="22"/>
                        </w:rPr>
                      </w:pPr>
                      <w:r w:rsidRPr="001064FC">
                        <w:rPr>
                          <w:rFonts w:asciiTheme="minorHAnsi" w:hAnsiTheme="minorHAnsi"/>
                          <w:i/>
                          <w:iCs/>
                          <w:color w:val="000000" w:themeColor="text1"/>
                          <w:sz w:val="22"/>
                          <w:szCs w:val="22"/>
                        </w:rPr>
                        <w:t xml:space="preserve">Le filtrage, à son tour, vise à réduire l’effet du speckle qui affecte l’image SAR et rend son interprétation difficile. Ce bruit multiplicatif « speckle » est dû aux interférences aléatoires des ondes électromagnétiques. </w:t>
                      </w:r>
                    </w:p>
                    <w:p w:rsidR="00B87E8B" w:rsidRDefault="00B87E8B" w:rsidP="001064FC">
                      <w:pPr>
                        <w:spacing w:after="200" w:line="276" w:lineRule="auto"/>
                        <w:jc w:val="both"/>
                        <w:rPr>
                          <w:rFonts w:asciiTheme="minorHAnsi" w:hAnsiTheme="minorHAnsi"/>
                          <w:i/>
                          <w:iCs/>
                          <w:color w:val="000000" w:themeColor="text1"/>
                          <w:sz w:val="22"/>
                          <w:szCs w:val="22"/>
                        </w:rPr>
                      </w:pPr>
                    </w:p>
                    <w:p w:rsidR="001064FC" w:rsidRPr="001064FC" w:rsidRDefault="001064FC" w:rsidP="001064FC">
                      <w:pPr>
                        <w:jc w:val="center"/>
                        <w:rPr>
                          <w:color w:val="000000" w:themeColor="text1"/>
                        </w:rPr>
                      </w:pPr>
                      <w:bookmarkStart w:id="1" w:name="_GoBack"/>
                      <w:bookmarkEnd w:id="1"/>
                    </w:p>
                  </w:txbxContent>
                </v:textbox>
              </v:roundrect>
            </w:pict>
          </mc:Fallback>
        </mc:AlternateContent>
      </w:r>
      <w:r w:rsidRPr="001064FC">
        <w:t xml:space="preserve"> </w:t>
      </w:r>
    </w:p>
    <w:sectPr w:rsidR="00A43A4A" w:rsidRPr="00106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3A24" w:rsidRDefault="00983A24" w:rsidP="001064FC">
      <w:r>
        <w:separator/>
      </w:r>
    </w:p>
  </w:endnote>
  <w:endnote w:type="continuationSeparator" w:id="0">
    <w:p w:rsidR="00983A24" w:rsidRDefault="00983A24" w:rsidP="001064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3A24" w:rsidRDefault="00983A24" w:rsidP="001064FC">
      <w:r>
        <w:separator/>
      </w:r>
    </w:p>
  </w:footnote>
  <w:footnote w:type="continuationSeparator" w:id="0">
    <w:p w:rsidR="00983A24" w:rsidRDefault="00983A24" w:rsidP="001064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4FC"/>
    <w:rsid w:val="000D46E0"/>
    <w:rsid w:val="001064FC"/>
    <w:rsid w:val="00824082"/>
    <w:rsid w:val="00847897"/>
    <w:rsid w:val="00983A24"/>
    <w:rsid w:val="00A04D50"/>
    <w:rsid w:val="00A43A4A"/>
    <w:rsid w:val="00B87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A82C74-E242-4506-BBDC-FA847CD1C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64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064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064FC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1064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064FC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87E8B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7E8B"/>
    <w:rPr>
      <w:rFonts w:ascii="Segoe UI" w:eastAsia="Times New Roman" w:hAnsi="Segoe UI" w:cs="Segoe UI"/>
      <w:sz w:val="18"/>
      <w:szCs w:val="1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oleObject" Target="embeddings/oleObject4.bin"/><Relationship Id="rId5" Type="http://schemas.openxmlformats.org/officeDocument/2006/relationships/endnotes" Target="endnotes.xml"/><Relationship Id="rId10" Type="http://schemas.openxmlformats.org/officeDocument/2006/relationships/oleObject" Target="embeddings/oleObject3.bin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OURABIA Soumya</dc:creator>
  <cp:keywords/>
  <dc:description/>
  <cp:lastModifiedBy>naima</cp:lastModifiedBy>
  <cp:revision>6</cp:revision>
  <cp:lastPrinted>2017-11-01T19:08:00Z</cp:lastPrinted>
  <dcterms:created xsi:type="dcterms:W3CDTF">2017-11-01T19:01:00Z</dcterms:created>
  <dcterms:modified xsi:type="dcterms:W3CDTF">2018-02-28T09:39:00Z</dcterms:modified>
</cp:coreProperties>
</file>