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C5D" w:rsidRPr="00FA6EA9" w:rsidRDefault="00BD7E01" w:rsidP="001575BF">
      <w:r>
        <w:t xml:space="preserve"> </w:t>
      </w:r>
      <w:r w:rsidR="001575BF">
        <w:t xml:space="preserve"> </w:t>
      </w:r>
      <w:r>
        <w:t xml:space="preserve"> </w:t>
      </w:r>
      <w:r w:rsidR="001575BF">
        <w:t xml:space="preserve">Le présent travail est une contribution à l'étude d'un jet rond turbulent, issu d'une longue conduit, évoluant à l'intérieur d'une cavité cylindrique. La conduite du jet et la cavité sont  disposées de façon concentrique.  L'interaction jet- cavité est étudiée numériquement à l'aide du modèle statistique de la turbulence de fermeture en un point, à deux équations du type énergie-dissipation (k- ), à fort nombre de Reynolds, basé sur le concept d'une viscosité turbulente isotrope. Les zones limitrophes aux parois  solides ont nécessitées un traitement particulier par une méthode économique dite "fonctions de paroi ". La résolution numérique des équations du mouvement moyen et fluctuant est réalisée à l'aide d'une méthode des volumes finis, aux variables primitives avec un maillage structuré, non uniforme et décalé pour les composantes du vecteur vitesse.  Plusieurs calculs du champ dynamique et thermique ont été déterminés pour différentes distances d'impact du jet avec le fond de la cavité et pour  une gamme du nombre de Reynolds Red allant de 2 104 à 105 qui correspond à une turbulence pleinement développée. Les résultats obtenus reproduisent de manière assez satisfaisante la structure complexe de l'écoulement et font reproduire, avec une bonne précision, les données expérimentales disponibles obtenues par plusieurs chercheurs. L'ensemble des résultats obtenus on permit de conclure les points suivants :  1-L'écoulement dans la cavité se compose de  trois zones principales : a. une  zone de jet libre,b. une zone d'interaction  du jet avec d'écoulement de retour  c.  une zone semi- stagnante situé au fond de la cavité.  2-Plusieurs corrélations des dimensions des tourbillons, générés à différentes distances d'impact du jet avec le fond de la cavité, sont proposées.  3-L'énergie cinétique de la turbulence est maximale à mi distance de la sortie du jet par rapport au fond de la cavité. 4-Une  zone de dépression optimale correspond à la section x=5d de la sortie du jet est observé, par contre dans le cas du jet libre cette dépression se situe à x=8d. 5-Une augmentation du nombre de Reynolds entraîne une augmentation des coefficients de frottements pariétaux, des coefficients de pressions aux parois de la cavité et des  nombres de Nusselt locaux.6-Le chauffage des parois de la cavité n'influe pas sur l'évolution du nombre de Nusselt local.   </w:t>
      </w:r>
      <w:r>
        <w:t xml:space="preserve">  </w:t>
      </w:r>
    </w:p>
    <w:sectPr w:rsidR="008A3C5D" w:rsidRPr="00FA6EA9" w:rsidSect="008A3C5D">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0EF6" w:rsidRDefault="00960EF6" w:rsidP="0080494E">
      <w:pPr>
        <w:spacing w:after="0" w:line="240" w:lineRule="auto"/>
      </w:pPr>
      <w:r>
        <w:separator/>
      </w:r>
    </w:p>
  </w:endnote>
  <w:endnote w:type="continuationSeparator" w:id="1">
    <w:p w:rsidR="00960EF6" w:rsidRDefault="00960EF6" w:rsidP="008049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0EF6" w:rsidRDefault="00960EF6" w:rsidP="0080494E">
      <w:pPr>
        <w:spacing w:after="0" w:line="240" w:lineRule="auto"/>
      </w:pPr>
      <w:r>
        <w:separator/>
      </w:r>
    </w:p>
  </w:footnote>
  <w:footnote w:type="continuationSeparator" w:id="1">
    <w:p w:rsidR="00960EF6" w:rsidRDefault="00960EF6" w:rsidP="008049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494E" w:rsidRDefault="0080494E">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0494E"/>
    <w:rsid w:val="00010FD3"/>
    <w:rsid w:val="001575BF"/>
    <w:rsid w:val="002F12A6"/>
    <w:rsid w:val="004A430B"/>
    <w:rsid w:val="00780783"/>
    <w:rsid w:val="0080494E"/>
    <w:rsid w:val="0084357C"/>
    <w:rsid w:val="00877A1A"/>
    <w:rsid w:val="008A3C5D"/>
    <w:rsid w:val="008D75A8"/>
    <w:rsid w:val="0095564A"/>
    <w:rsid w:val="00960EF6"/>
    <w:rsid w:val="00BD7E01"/>
    <w:rsid w:val="00FA6EA9"/>
    <w:rsid w:val="00FC167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C5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80494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0494E"/>
  </w:style>
  <w:style w:type="paragraph" w:styleId="Pieddepage">
    <w:name w:val="footer"/>
    <w:basedOn w:val="Normal"/>
    <w:link w:val="PieddepageCar"/>
    <w:uiPriority w:val="99"/>
    <w:semiHidden/>
    <w:unhideWhenUsed/>
    <w:rsid w:val="0080494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0494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366</Words>
  <Characters>2019</Characters>
  <Application>Microsoft Office Word</Application>
  <DocSecurity>0</DocSecurity>
  <Lines>16</Lines>
  <Paragraphs>4</Paragraphs>
  <ScaleCrop>false</ScaleCrop>
  <Company/>
  <LinksUpToDate>false</LinksUpToDate>
  <CharactersWithSpaces>2381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cp:revision>
  <dcterms:created xsi:type="dcterms:W3CDTF">2015-11-10T08:26:00Z</dcterms:created>
  <dcterms:modified xsi:type="dcterms:W3CDTF">2015-11-11T13:08:00Z</dcterms:modified>
</cp:coreProperties>
</file>