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FD1" w:rsidRDefault="00590FD1" w:rsidP="009A597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8745F" w:rsidRPr="006A7969" w:rsidRDefault="0038745F" w:rsidP="009A597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7969">
        <w:rPr>
          <w:rFonts w:ascii="Times New Roman" w:hAnsi="Times New Roman" w:cs="Times New Roman"/>
          <w:b/>
          <w:sz w:val="28"/>
          <w:szCs w:val="28"/>
        </w:rPr>
        <w:t>Interaction des Partitions d’un Entier avec Certains Problèmes</w:t>
      </w:r>
    </w:p>
    <w:p w:rsidR="0038745F" w:rsidRPr="006A7969" w:rsidRDefault="0038745F" w:rsidP="009A597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7969">
        <w:rPr>
          <w:rFonts w:ascii="Times New Roman" w:hAnsi="Times New Roman" w:cs="Times New Roman"/>
          <w:b/>
          <w:sz w:val="28"/>
          <w:szCs w:val="28"/>
        </w:rPr>
        <w:t>Combinatoires</w:t>
      </w:r>
    </w:p>
    <w:p w:rsidR="009A597F" w:rsidRPr="006A7969" w:rsidRDefault="009A597F" w:rsidP="009A597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8745F" w:rsidRPr="006A7969" w:rsidRDefault="0038745F" w:rsidP="009A59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590FD1">
        <w:rPr>
          <w:rFonts w:ascii="Times New Roman" w:hAnsi="Times New Roman" w:cs="Times New Roman"/>
          <w:b/>
          <w:sz w:val="28"/>
          <w:szCs w:val="28"/>
          <w:u w:val="single"/>
        </w:rPr>
        <w:t>Résumé</w:t>
      </w:r>
      <w:bookmarkEnd w:id="0"/>
      <w:r w:rsidRPr="006A7969">
        <w:rPr>
          <w:rFonts w:ascii="Times New Roman" w:hAnsi="Times New Roman" w:cs="Times New Roman"/>
          <w:b/>
          <w:sz w:val="28"/>
          <w:szCs w:val="28"/>
        </w:rPr>
        <w:t xml:space="preserve"> :</w:t>
      </w:r>
      <w:r w:rsidR="009710CB" w:rsidRPr="006A7969">
        <w:rPr>
          <w:rFonts w:ascii="Times New Roman" w:hAnsi="Times New Roman" w:cs="Times New Roman"/>
          <w:sz w:val="28"/>
          <w:szCs w:val="28"/>
        </w:rPr>
        <w:t xml:space="preserve"> Un ensemble à</w:t>
      </w:r>
      <w:r w:rsidRPr="006A7969">
        <w:rPr>
          <w:rFonts w:ascii="Times New Roman" w:hAnsi="Times New Roman" w:cs="Times New Roman"/>
          <w:sz w:val="28"/>
          <w:szCs w:val="28"/>
        </w:rPr>
        <w:t xml:space="preserve"> </w:t>
      </w:r>
      <w:r w:rsidRPr="006A7969">
        <w:rPr>
          <w:rFonts w:ascii="Times New Roman" w:eastAsia="CMMI12" w:hAnsi="Times New Roman" w:cs="Times New Roman"/>
          <w:sz w:val="28"/>
          <w:szCs w:val="28"/>
        </w:rPr>
        <w:t xml:space="preserve">m </w:t>
      </w:r>
      <w:r w:rsidRPr="006A7969">
        <w:rPr>
          <w:rFonts w:ascii="Times New Roman" w:hAnsi="Times New Roman" w:cs="Times New Roman"/>
          <w:sz w:val="28"/>
          <w:szCs w:val="28"/>
        </w:rPr>
        <w:t xml:space="preserve">entiers positifs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a</w:t>
      </w:r>
      <w:r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>1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 xml:space="preserve">, ..., </w:t>
      </w:r>
      <w:proofErr w:type="spellStart"/>
      <w:r w:rsidRPr="006A7969">
        <w:rPr>
          <w:rFonts w:ascii="Times New Roman" w:eastAsia="CMMI12" w:hAnsi="Times New Roman" w:cs="Times New Roman"/>
          <w:i/>
          <w:sz w:val="28"/>
          <w:szCs w:val="28"/>
        </w:rPr>
        <w:t>a</w:t>
      </w:r>
      <w:r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>m</w:t>
      </w:r>
      <w:proofErr w:type="spellEnd"/>
      <w:r w:rsidRPr="006A7969">
        <w:rPr>
          <w:rFonts w:ascii="Times New Roman" w:hAnsi="Times New Roman" w:cs="Times New Roman"/>
          <w:sz w:val="28"/>
          <w:szCs w:val="28"/>
        </w:rPr>
        <w:t xml:space="preserve"> est appelé un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m</w:t>
      </w:r>
      <w:r w:rsidR="009A597F" w:rsidRPr="006A7969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9A597F" w:rsidRPr="006A7969">
        <w:rPr>
          <w:rFonts w:ascii="Times New Roman" w:hAnsi="Times New Roman" w:cs="Times New Roman"/>
          <w:sz w:val="28"/>
          <w:szCs w:val="28"/>
        </w:rPr>
        <w:t>uplet</w:t>
      </w:r>
      <w:proofErr w:type="spellEnd"/>
      <w:r w:rsidR="009A597F" w:rsidRPr="006A7969">
        <w:rPr>
          <w:rFonts w:ascii="Times New Roman" w:hAnsi="Times New Roman" w:cs="Times New Roman"/>
          <w:sz w:val="28"/>
          <w:szCs w:val="28"/>
        </w:rPr>
        <w:t xml:space="preserve"> diophantien </w:t>
      </w:r>
      <w:r w:rsidRPr="006A7969">
        <w:rPr>
          <w:rFonts w:ascii="Times New Roman" w:hAnsi="Times New Roman" w:cs="Times New Roman"/>
          <w:sz w:val="28"/>
          <w:szCs w:val="28"/>
        </w:rPr>
        <w:t>si</w:t>
      </w:r>
      <w:r w:rsidRPr="006A7969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a</w:t>
      </w:r>
      <w:r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>i</w:t>
      </w:r>
      <w:r w:rsidR="009710CB"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proofErr w:type="spellStart"/>
      <w:r w:rsidRPr="006A7969">
        <w:rPr>
          <w:rFonts w:ascii="Times New Roman" w:eastAsia="CMMI12" w:hAnsi="Times New Roman" w:cs="Times New Roman"/>
          <w:i/>
          <w:sz w:val="28"/>
          <w:szCs w:val="28"/>
        </w:rPr>
        <w:t>a</w:t>
      </w:r>
      <w:r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>j</w:t>
      </w:r>
      <w:proofErr w:type="spellEnd"/>
      <w:r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6A7969">
        <w:rPr>
          <w:rFonts w:ascii="Times New Roman" w:hAnsi="Times New Roman" w:cs="Times New Roman"/>
          <w:i/>
          <w:sz w:val="28"/>
          <w:szCs w:val="28"/>
        </w:rPr>
        <w:t>+ 1</w:t>
      </w:r>
      <w:r w:rsidRPr="006A7969">
        <w:rPr>
          <w:rFonts w:ascii="Times New Roman" w:hAnsi="Times New Roman" w:cs="Times New Roman"/>
          <w:sz w:val="28"/>
          <w:szCs w:val="28"/>
        </w:rPr>
        <w:t xml:space="preserve"> est un carré parfait, pour tout </w:t>
      </w:r>
      <w:r w:rsidRPr="006A7969">
        <w:rPr>
          <w:rFonts w:ascii="Times New Roman" w:hAnsi="Times New Roman" w:cs="Times New Roman"/>
          <w:i/>
          <w:sz w:val="28"/>
          <w:szCs w:val="28"/>
        </w:rPr>
        <w:t xml:space="preserve">1 </w:t>
      </w:r>
      <w:r w:rsidRPr="006A7969">
        <w:rPr>
          <w:rFonts w:ascii="Times New Roman" w:eastAsia="CMSY10" w:hAnsi="Times New Roman" w:cs="Times New Roman"/>
          <w:i/>
          <w:sz w:val="28"/>
          <w:szCs w:val="28"/>
        </w:rPr>
        <w:t xml:space="preserve">≤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 xml:space="preserve">i &lt; j </w:t>
      </w:r>
      <w:r w:rsidRPr="006A7969">
        <w:rPr>
          <w:rFonts w:ascii="Times New Roman" w:eastAsia="CMSY10" w:hAnsi="Times New Roman" w:cs="Times New Roman"/>
          <w:i/>
          <w:sz w:val="28"/>
          <w:szCs w:val="28"/>
        </w:rPr>
        <w:t xml:space="preserve">≤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m</w:t>
      </w:r>
      <w:r w:rsidRPr="006A7969">
        <w:rPr>
          <w:rFonts w:ascii="Times New Roman" w:hAnsi="Times New Roman" w:cs="Times New Roman"/>
          <w:sz w:val="28"/>
          <w:szCs w:val="28"/>
        </w:rPr>
        <w:t>. L’étude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 de ces ensembles a </w:t>
      </w:r>
      <w:r w:rsidRPr="006A7969">
        <w:rPr>
          <w:rFonts w:ascii="Times New Roman" w:hAnsi="Times New Roman" w:cs="Times New Roman"/>
          <w:sz w:val="28"/>
          <w:szCs w:val="28"/>
        </w:rPr>
        <w:t>fasciné plusieurs che</w:t>
      </w:r>
      <w:r w:rsidR="002F6C55" w:rsidRPr="006A7969">
        <w:rPr>
          <w:rFonts w:ascii="Times New Roman" w:hAnsi="Times New Roman" w:cs="Times New Roman"/>
          <w:sz w:val="28"/>
          <w:szCs w:val="28"/>
        </w:rPr>
        <w:t>rcheurs</w:t>
      </w:r>
      <w:r w:rsidRPr="006A7969">
        <w:rPr>
          <w:rFonts w:ascii="Times New Roman" w:hAnsi="Times New Roman" w:cs="Times New Roman"/>
          <w:sz w:val="28"/>
          <w:szCs w:val="28"/>
        </w:rPr>
        <w:t>. Une grande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 partie de notre travail, s’est </w:t>
      </w:r>
      <w:r w:rsidRPr="006A7969">
        <w:rPr>
          <w:rFonts w:ascii="Times New Roman" w:hAnsi="Times New Roman" w:cs="Times New Roman"/>
          <w:sz w:val="28"/>
          <w:szCs w:val="28"/>
        </w:rPr>
        <w:t xml:space="preserve">focalisée sur l’étude de </w:t>
      </w:r>
      <w:proofErr w:type="spellStart"/>
      <w:r w:rsidRPr="006A7969">
        <w:rPr>
          <w:rFonts w:ascii="Times New Roman" w:eastAsia="CMMI12" w:hAnsi="Times New Roman" w:cs="Times New Roman"/>
          <w:i/>
          <w:sz w:val="28"/>
          <w:szCs w:val="28"/>
        </w:rPr>
        <w:t>q</w:t>
      </w:r>
      <w:r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>D</w:t>
      </w:r>
      <w:proofErr w:type="spellEnd"/>
      <w:r w:rsidR="006A7969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6A7969">
        <w:rPr>
          <w:rFonts w:ascii="Times New Roman" w:hAnsi="Times New Roman" w:cs="Times New Roman"/>
          <w:i/>
          <w:sz w:val="28"/>
          <w:szCs w:val="28"/>
        </w:rPr>
        <w:t>(</w:t>
      </w:r>
      <w:proofErr w:type="spellStart"/>
      <w:r w:rsidRPr="006A7969">
        <w:rPr>
          <w:rFonts w:ascii="Times New Roman" w:eastAsia="CMMI12" w:hAnsi="Times New Roman" w:cs="Times New Roman"/>
          <w:i/>
          <w:sz w:val="28"/>
          <w:szCs w:val="28"/>
        </w:rPr>
        <w:t>n</w:t>
      </w:r>
      <w:proofErr w:type="gramStart"/>
      <w:r w:rsidRPr="006A7969">
        <w:rPr>
          <w:rFonts w:ascii="Times New Roman" w:eastAsia="CMMI12" w:hAnsi="Times New Roman" w:cs="Times New Roman"/>
          <w:i/>
          <w:sz w:val="28"/>
          <w:szCs w:val="28"/>
        </w:rPr>
        <w:t>,m</w:t>
      </w:r>
      <w:proofErr w:type="spellEnd"/>
      <w:proofErr w:type="gramEnd"/>
      <w:r w:rsidRPr="006A7969">
        <w:rPr>
          <w:rFonts w:ascii="Times New Roman" w:hAnsi="Times New Roman" w:cs="Times New Roman"/>
          <w:i/>
          <w:sz w:val="28"/>
          <w:szCs w:val="28"/>
        </w:rPr>
        <w:t>)</w:t>
      </w:r>
      <w:r w:rsidR="009710CB" w:rsidRPr="006A7969">
        <w:rPr>
          <w:rFonts w:ascii="Times New Roman" w:hAnsi="Times New Roman" w:cs="Times New Roman"/>
          <w:sz w:val="28"/>
          <w:szCs w:val="28"/>
        </w:rPr>
        <w:t xml:space="preserve">, </w:t>
      </w:r>
      <w:r w:rsidRPr="006A7969">
        <w:rPr>
          <w:rFonts w:ascii="Times New Roman" w:hAnsi="Times New Roman" w:cs="Times New Roman"/>
          <w:sz w:val="28"/>
          <w:szCs w:val="28"/>
        </w:rPr>
        <w:t xml:space="preserve">désignant le nombre de partitions de l’entier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n</w:t>
      </w:r>
      <w:r w:rsidRPr="006A7969">
        <w:rPr>
          <w:rFonts w:ascii="Times New Roman" w:eastAsia="CMMI12" w:hAnsi="Times New Roman" w:cs="Times New Roman"/>
          <w:sz w:val="28"/>
          <w:szCs w:val="28"/>
        </w:rPr>
        <w:t xml:space="preserve"> </w:t>
      </w:r>
      <w:r w:rsidRPr="006A7969">
        <w:rPr>
          <w:rFonts w:ascii="Times New Roman" w:hAnsi="Times New Roman" w:cs="Times New Roman"/>
          <w:sz w:val="28"/>
          <w:szCs w:val="28"/>
        </w:rPr>
        <w:t xml:space="preserve">en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m</w:t>
      </w:r>
      <w:r w:rsidRPr="006A7969">
        <w:rPr>
          <w:rFonts w:ascii="Times New Roman" w:eastAsia="CMMI12" w:hAnsi="Times New Roman" w:cs="Times New Roman"/>
          <w:sz w:val="28"/>
          <w:szCs w:val="28"/>
        </w:rPr>
        <w:t xml:space="preserve"> 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parts </w:t>
      </w:r>
      <w:r w:rsidRPr="006A7969">
        <w:rPr>
          <w:rFonts w:ascii="Times New Roman" w:hAnsi="Times New Roman" w:cs="Times New Roman"/>
          <w:sz w:val="28"/>
          <w:szCs w:val="28"/>
        </w:rPr>
        <w:t xml:space="preserve">formant un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m</w:t>
      </w:r>
      <w:r w:rsidRPr="006A7969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6A7969">
        <w:rPr>
          <w:rFonts w:ascii="Times New Roman" w:hAnsi="Times New Roman" w:cs="Times New Roman"/>
          <w:sz w:val="28"/>
          <w:szCs w:val="28"/>
        </w:rPr>
        <w:t>uplet</w:t>
      </w:r>
      <w:proofErr w:type="spellEnd"/>
      <w:r w:rsidRPr="006A7969">
        <w:rPr>
          <w:rFonts w:ascii="Times New Roman" w:hAnsi="Times New Roman" w:cs="Times New Roman"/>
          <w:sz w:val="28"/>
          <w:szCs w:val="28"/>
        </w:rPr>
        <w:t xml:space="preserve"> diophantien. Parmi nos principaux résultats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 obtenus dans ce cadre, </w:t>
      </w:r>
      <w:r w:rsidRPr="006A7969">
        <w:rPr>
          <w:rFonts w:ascii="Times New Roman" w:hAnsi="Times New Roman" w:cs="Times New Roman"/>
          <w:sz w:val="28"/>
          <w:szCs w:val="28"/>
        </w:rPr>
        <w:t xml:space="preserve">nous présentons une borne inférieure de </w:t>
      </w:r>
      <w:proofErr w:type="spellStart"/>
      <w:r w:rsidRPr="006A7969">
        <w:rPr>
          <w:rFonts w:ascii="Times New Roman" w:eastAsia="CMMI12" w:hAnsi="Times New Roman" w:cs="Times New Roman"/>
          <w:i/>
          <w:sz w:val="28"/>
          <w:szCs w:val="28"/>
        </w:rPr>
        <w:t>q</w:t>
      </w:r>
      <w:r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>D</w:t>
      </w:r>
      <w:proofErr w:type="spellEnd"/>
      <w:r w:rsidR="006A7969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6A7969">
        <w:rPr>
          <w:rFonts w:ascii="Times New Roman" w:hAnsi="Times New Roman" w:cs="Times New Roman"/>
          <w:i/>
          <w:sz w:val="28"/>
          <w:szCs w:val="28"/>
        </w:rPr>
        <w:t>(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 xml:space="preserve">n, </w:t>
      </w:r>
      <w:r w:rsidRPr="006A7969">
        <w:rPr>
          <w:rFonts w:ascii="Times New Roman" w:hAnsi="Times New Roman" w:cs="Times New Roman"/>
          <w:i/>
          <w:sz w:val="28"/>
          <w:szCs w:val="28"/>
        </w:rPr>
        <w:t>2)</w:t>
      </w:r>
      <w:r w:rsidRPr="006A796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A7969">
        <w:rPr>
          <w:rFonts w:ascii="Times New Roman" w:eastAsia="CMMI12" w:hAnsi="Times New Roman" w:cs="Times New Roman"/>
          <w:i/>
          <w:sz w:val="28"/>
          <w:szCs w:val="28"/>
        </w:rPr>
        <w:t>n</w:t>
      </w:r>
      <w:r w:rsidRPr="006A7969">
        <w:rPr>
          <w:rFonts w:ascii="Times New Roman" w:eastAsia="CMMI12" w:hAnsi="Times New Roman" w:cs="Times New Roman"/>
          <w:sz w:val="28"/>
          <w:szCs w:val="28"/>
        </w:rPr>
        <w:t xml:space="preserve"> </w:t>
      </w:r>
      <w:r w:rsidRPr="006A7969">
        <w:rPr>
          <w:rFonts w:ascii="Times New Roman" w:hAnsi="Times New Roman" w:cs="Times New Roman"/>
          <w:sz w:val="28"/>
          <w:szCs w:val="28"/>
        </w:rPr>
        <w:t>est</w:t>
      </w:r>
      <w:proofErr w:type="spellEnd"/>
      <w:r w:rsidRPr="006A7969">
        <w:rPr>
          <w:rFonts w:ascii="Times New Roman" w:hAnsi="Times New Roman" w:cs="Times New Roman"/>
          <w:sz w:val="28"/>
          <w:szCs w:val="28"/>
        </w:rPr>
        <w:t xml:space="preserve"> un entier de la forme </w:t>
      </w:r>
      <w:r w:rsidRPr="006A7969">
        <w:rPr>
          <w:rFonts w:ascii="Times New Roman" w:hAnsi="Times New Roman" w:cs="Times New Roman"/>
          <w:i/>
          <w:sz w:val="28"/>
          <w:szCs w:val="28"/>
        </w:rPr>
        <w:t>36 + 130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k</w:t>
      </w:r>
      <w:r w:rsidRPr="006A7969">
        <w:rPr>
          <w:rFonts w:ascii="Times New Roman" w:hAnsi="Times New Roman" w:cs="Times New Roman"/>
          <w:sz w:val="28"/>
          <w:szCs w:val="28"/>
        </w:rPr>
        <w:t>.</w:t>
      </w:r>
    </w:p>
    <w:p w:rsidR="0038745F" w:rsidRPr="006A7969" w:rsidRDefault="0038745F" w:rsidP="009A59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A7969">
        <w:rPr>
          <w:rFonts w:ascii="Times New Roman" w:hAnsi="Times New Roman" w:cs="Times New Roman"/>
          <w:sz w:val="28"/>
          <w:szCs w:val="28"/>
        </w:rPr>
        <w:t xml:space="preserve">Nous présentons aussi une borne supérieure de </w:t>
      </w:r>
      <w:proofErr w:type="spellStart"/>
      <w:r w:rsidRPr="006A7969">
        <w:rPr>
          <w:rFonts w:ascii="Times New Roman" w:eastAsia="CMMI12" w:hAnsi="Times New Roman" w:cs="Times New Roman"/>
          <w:i/>
          <w:sz w:val="28"/>
          <w:szCs w:val="28"/>
        </w:rPr>
        <w:t>q</w:t>
      </w:r>
      <w:r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>D</w:t>
      </w:r>
      <w:proofErr w:type="spellEnd"/>
      <w:r w:rsidR="006A7969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6A7969">
        <w:rPr>
          <w:rFonts w:ascii="Times New Roman" w:hAnsi="Times New Roman" w:cs="Times New Roman"/>
          <w:i/>
          <w:sz w:val="28"/>
          <w:szCs w:val="28"/>
        </w:rPr>
        <w:t>(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 xml:space="preserve">n, </w:t>
      </w:r>
      <w:r w:rsidRPr="006A7969">
        <w:rPr>
          <w:rFonts w:ascii="Times New Roman" w:hAnsi="Times New Roman" w:cs="Times New Roman"/>
          <w:i/>
          <w:sz w:val="28"/>
          <w:szCs w:val="28"/>
        </w:rPr>
        <w:t>2)</w:t>
      </w:r>
      <w:r w:rsidRPr="006A7969">
        <w:rPr>
          <w:rFonts w:ascii="Times New Roman" w:hAnsi="Times New Roman" w:cs="Times New Roman"/>
          <w:sz w:val="28"/>
          <w:szCs w:val="28"/>
        </w:rPr>
        <w:t>, ai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nsi qu’une formule explicite de </w:t>
      </w:r>
      <w:proofErr w:type="spellStart"/>
      <w:r w:rsidRPr="006A7969">
        <w:rPr>
          <w:rFonts w:ascii="Times New Roman" w:eastAsia="CMMI12" w:hAnsi="Times New Roman" w:cs="Times New Roman"/>
          <w:i/>
          <w:sz w:val="28"/>
          <w:szCs w:val="28"/>
        </w:rPr>
        <w:t>q</w:t>
      </w:r>
      <w:r w:rsidRPr="006A7969">
        <w:rPr>
          <w:rFonts w:ascii="Times New Roman" w:hAnsi="Times New Roman" w:cs="Times New Roman"/>
          <w:i/>
          <w:sz w:val="28"/>
          <w:szCs w:val="28"/>
          <w:vertAlign w:val="subscript"/>
        </w:rPr>
        <w:t>D</w:t>
      </w:r>
      <w:proofErr w:type="spellEnd"/>
      <w:r w:rsidR="006A7969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6A7969">
        <w:rPr>
          <w:rFonts w:ascii="Times New Roman" w:hAnsi="Times New Roman" w:cs="Times New Roman"/>
          <w:i/>
          <w:sz w:val="28"/>
          <w:szCs w:val="28"/>
        </w:rPr>
        <w:t>(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 xml:space="preserve">n, </w:t>
      </w:r>
      <w:r w:rsidRPr="006A7969">
        <w:rPr>
          <w:rFonts w:ascii="Times New Roman" w:hAnsi="Times New Roman" w:cs="Times New Roman"/>
          <w:i/>
          <w:sz w:val="28"/>
          <w:szCs w:val="28"/>
        </w:rPr>
        <w:t>2)</w:t>
      </w:r>
      <w:r w:rsidRPr="006A7969">
        <w:rPr>
          <w:rFonts w:ascii="Times New Roman" w:hAnsi="Times New Roman" w:cs="Times New Roman"/>
          <w:sz w:val="28"/>
          <w:szCs w:val="28"/>
        </w:rPr>
        <w:t xml:space="preserve"> en fonction du nombre de diviseurs de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n</w:t>
      </w:r>
      <w:r w:rsidRPr="006A7969">
        <w:rPr>
          <w:rFonts w:ascii="Times New Roman" w:hAnsi="Times New Roman" w:cs="Times New Roman"/>
          <w:i/>
          <w:sz w:val="28"/>
          <w:szCs w:val="28"/>
          <w:vertAlign w:val="superscript"/>
        </w:rPr>
        <w:t>2</w:t>
      </w:r>
      <w:r w:rsidRPr="006A7969">
        <w:rPr>
          <w:rFonts w:ascii="Times New Roman" w:hAnsi="Times New Roman" w:cs="Times New Roman"/>
          <w:i/>
          <w:sz w:val="28"/>
          <w:szCs w:val="28"/>
        </w:rPr>
        <w:t>+4</w:t>
      </w:r>
      <w:r w:rsidRPr="006A7969">
        <w:rPr>
          <w:rFonts w:ascii="Times New Roman" w:hAnsi="Times New Roman" w:cs="Times New Roman"/>
          <w:sz w:val="28"/>
          <w:szCs w:val="28"/>
        </w:rPr>
        <w:t>. Nous énonçons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 aussi une conjecture </w:t>
      </w:r>
      <w:r w:rsidRPr="006A7969">
        <w:rPr>
          <w:rFonts w:ascii="Times New Roman" w:hAnsi="Times New Roman" w:cs="Times New Roman"/>
          <w:sz w:val="28"/>
          <w:szCs w:val="28"/>
        </w:rPr>
        <w:t xml:space="preserve">renforcée par des résultats numériques. Le nombre de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k</w:t>
      </w:r>
      <w:r w:rsidRPr="006A7969">
        <w:rPr>
          <w:rFonts w:ascii="Times New Roman" w:hAnsi="Times New Roman" w:cs="Times New Roman"/>
          <w:sz w:val="28"/>
          <w:szCs w:val="28"/>
        </w:rPr>
        <w:t xml:space="preserve">-gones inscrits dans un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n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-gone </w:t>
      </w:r>
      <w:r w:rsidRPr="006A7969">
        <w:rPr>
          <w:rFonts w:ascii="Times New Roman" w:hAnsi="Times New Roman" w:cs="Times New Roman"/>
          <w:sz w:val="28"/>
          <w:szCs w:val="28"/>
        </w:rPr>
        <w:t xml:space="preserve">régulier est </w:t>
      </w:r>
      <w:r w:rsidR="00AA664D" w:rsidRPr="006A7969">
        <w:rPr>
          <w:rFonts w:ascii="Times New Roman" w:hAnsi="Times New Roman" w:cs="Times New Roman"/>
          <w:sz w:val="28"/>
          <w:szCs w:val="28"/>
        </w:rPr>
        <w:t>l’</w:t>
      </w:r>
      <w:r w:rsidRPr="006A7969">
        <w:rPr>
          <w:rFonts w:ascii="Times New Roman" w:hAnsi="Times New Roman" w:cs="Times New Roman"/>
          <w:sz w:val="28"/>
          <w:szCs w:val="28"/>
        </w:rPr>
        <w:t>un des problèmes étudié dans la littérature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. Dans notre travail, nous nous </w:t>
      </w:r>
      <w:r w:rsidRPr="006A7969">
        <w:rPr>
          <w:rFonts w:ascii="Times New Roman" w:hAnsi="Times New Roman" w:cs="Times New Roman"/>
          <w:sz w:val="28"/>
          <w:szCs w:val="28"/>
        </w:rPr>
        <w:t>sommes intéressés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,   </w:t>
      </w:r>
      <w:r w:rsidRPr="006A7969">
        <w:rPr>
          <w:rFonts w:ascii="Times New Roman" w:hAnsi="Times New Roman" w:cs="Times New Roman"/>
          <w:sz w:val="28"/>
          <w:szCs w:val="28"/>
        </w:rPr>
        <w:t xml:space="preserve">particulièrement, au nombre de quadrilatères inscrits dans un </w:t>
      </w:r>
      <w:r w:rsidRPr="006A7969">
        <w:rPr>
          <w:rFonts w:ascii="Times New Roman" w:eastAsia="CMMI12" w:hAnsi="Times New Roman" w:cs="Times New Roman"/>
          <w:i/>
          <w:sz w:val="28"/>
          <w:szCs w:val="28"/>
        </w:rPr>
        <w:t>n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-gone </w:t>
      </w:r>
      <w:r w:rsidR="006A7969">
        <w:rPr>
          <w:rFonts w:ascii="Times New Roman" w:hAnsi="Times New Roman" w:cs="Times New Roman"/>
          <w:sz w:val="28"/>
          <w:szCs w:val="28"/>
        </w:rPr>
        <w:t xml:space="preserve">régulier. </w:t>
      </w:r>
      <w:r w:rsidRPr="006A7969">
        <w:rPr>
          <w:rFonts w:ascii="Times New Roman" w:hAnsi="Times New Roman" w:cs="Times New Roman"/>
          <w:sz w:val="28"/>
          <w:szCs w:val="28"/>
        </w:rPr>
        <w:t>En effet, nous présentons une formule explicite qui compte le nombre de quadrilatères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 </w:t>
      </w:r>
      <w:r w:rsidRPr="006A7969">
        <w:rPr>
          <w:rFonts w:ascii="Times New Roman" w:hAnsi="Times New Roman" w:cs="Times New Roman"/>
          <w:sz w:val="28"/>
          <w:szCs w:val="28"/>
        </w:rPr>
        <w:t>non-ordonnés. Quelques identités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 seront aussi </w:t>
      </w:r>
      <w:r w:rsidRPr="006A7969">
        <w:rPr>
          <w:rFonts w:ascii="Times New Roman" w:hAnsi="Times New Roman" w:cs="Times New Roman"/>
          <w:sz w:val="28"/>
          <w:szCs w:val="28"/>
        </w:rPr>
        <w:t>établies. Nous précisons que la théorie des partitions d’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un entier, </w:t>
      </w:r>
      <w:r w:rsidRPr="006A7969">
        <w:rPr>
          <w:rFonts w:ascii="Times New Roman" w:hAnsi="Times New Roman" w:cs="Times New Roman"/>
          <w:sz w:val="28"/>
          <w:szCs w:val="28"/>
        </w:rPr>
        <w:t>particulièrement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 les </w:t>
      </w:r>
      <w:r w:rsidRPr="006A7969">
        <w:rPr>
          <w:rFonts w:ascii="Times New Roman" w:hAnsi="Times New Roman" w:cs="Times New Roman"/>
          <w:sz w:val="28"/>
          <w:szCs w:val="28"/>
        </w:rPr>
        <w:t>fonctions génératrices, nous ont été d’un grand apport. Enf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in, nous introduisons la notion </w:t>
      </w:r>
      <w:r w:rsidRPr="006A7969">
        <w:rPr>
          <w:rFonts w:ascii="Times New Roman" w:hAnsi="Times New Roman" w:cs="Times New Roman"/>
          <w:sz w:val="28"/>
          <w:szCs w:val="28"/>
        </w:rPr>
        <w:t xml:space="preserve">de </w:t>
      </w:r>
      <w:r w:rsidR="009A597F" w:rsidRPr="006A7969">
        <w:rPr>
          <w:rFonts w:ascii="Times New Roman" w:hAnsi="Times New Roman" w:cs="Times New Roman"/>
          <w:sz w:val="28"/>
          <w:szCs w:val="28"/>
        </w:rPr>
        <w:t>∆-systèmes</w:t>
      </w:r>
      <w:r w:rsidRPr="006A7969">
        <w:rPr>
          <w:rFonts w:ascii="Times New Roman" w:hAnsi="Times New Roman" w:cs="Times New Roman"/>
          <w:sz w:val="28"/>
          <w:szCs w:val="28"/>
        </w:rPr>
        <w:t xml:space="preserve"> (forts et faibles) et l’appliquons sur les partitions d’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un entier en parts </w:t>
      </w:r>
      <w:r w:rsidRPr="006A7969">
        <w:rPr>
          <w:rFonts w:ascii="Times New Roman" w:hAnsi="Times New Roman" w:cs="Times New Roman"/>
          <w:sz w:val="28"/>
          <w:szCs w:val="28"/>
        </w:rPr>
        <w:t>distinctes. Nous soulignons que derrière notre motivation, se trouve la conjecture d’</w:t>
      </w:r>
      <w:proofErr w:type="spellStart"/>
      <w:r w:rsidR="009A597F" w:rsidRPr="006A7969">
        <w:rPr>
          <w:rFonts w:ascii="Times New Roman" w:hAnsi="Times New Roman" w:cs="Times New Roman"/>
          <w:sz w:val="28"/>
          <w:szCs w:val="28"/>
        </w:rPr>
        <w:t>Erd</w:t>
      </w:r>
      <w:r w:rsidRPr="006A7969">
        <w:rPr>
          <w:rFonts w:ascii="Times New Roman" w:hAnsi="Times New Roman" w:cs="Times New Roman"/>
          <w:sz w:val="28"/>
          <w:szCs w:val="28"/>
        </w:rPr>
        <w:t>ö</w:t>
      </w:r>
      <w:r w:rsidR="009A597F" w:rsidRPr="006A7969">
        <w:rPr>
          <w:rFonts w:ascii="Times New Roman" w:hAnsi="Times New Roman" w:cs="Times New Roman"/>
          <w:sz w:val="28"/>
          <w:szCs w:val="28"/>
        </w:rPr>
        <w:t>s-Lov</w:t>
      </w:r>
      <w:r w:rsidR="00FC291F" w:rsidRPr="006A7969">
        <w:rPr>
          <w:rFonts w:ascii="Times New Roman" w:hAnsi="Times New Roman" w:cs="Times New Roman"/>
          <w:sz w:val="28"/>
          <w:szCs w:val="28"/>
        </w:rPr>
        <w:t>á</w:t>
      </w:r>
      <w:r w:rsidRPr="006A7969">
        <w:rPr>
          <w:rFonts w:ascii="Times New Roman" w:hAnsi="Times New Roman" w:cs="Times New Roman"/>
          <w:sz w:val="28"/>
          <w:szCs w:val="28"/>
        </w:rPr>
        <w:t>sz</w:t>
      </w:r>
      <w:proofErr w:type="spellEnd"/>
      <w:r w:rsidRPr="006A7969">
        <w:rPr>
          <w:rFonts w:ascii="Times New Roman" w:hAnsi="Times New Roman" w:cs="Times New Roman"/>
          <w:sz w:val="28"/>
          <w:szCs w:val="28"/>
        </w:rPr>
        <w:t xml:space="preserve">, </w:t>
      </w:r>
      <w:r w:rsidR="009A597F" w:rsidRPr="006A7969">
        <w:rPr>
          <w:rFonts w:ascii="Times New Roman" w:hAnsi="Times New Roman" w:cs="Times New Roman"/>
          <w:sz w:val="28"/>
          <w:szCs w:val="28"/>
        </w:rPr>
        <w:t>résolue</w:t>
      </w:r>
      <w:r w:rsidR="002F6C55" w:rsidRPr="006A7969">
        <w:rPr>
          <w:rFonts w:ascii="Times New Roman" w:hAnsi="Times New Roman" w:cs="Times New Roman"/>
          <w:sz w:val="28"/>
          <w:szCs w:val="28"/>
        </w:rPr>
        <w:t xml:space="preserve"> par Michel </w:t>
      </w:r>
      <w:proofErr w:type="spellStart"/>
      <w:r w:rsidR="002F6C55" w:rsidRPr="006A7969">
        <w:rPr>
          <w:rFonts w:ascii="Times New Roman" w:hAnsi="Times New Roman" w:cs="Times New Roman"/>
          <w:sz w:val="28"/>
          <w:szCs w:val="28"/>
        </w:rPr>
        <w:t>Deza</w:t>
      </w:r>
      <w:proofErr w:type="spellEnd"/>
      <w:r w:rsidRPr="006A7969">
        <w:rPr>
          <w:rFonts w:ascii="Times New Roman" w:hAnsi="Times New Roman" w:cs="Times New Roman"/>
          <w:sz w:val="28"/>
          <w:szCs w:val="28"/>
        </w:rPr>
        <w:t xml:space="preserve">. Nous </w:t>
      </w:r>
      <w:r w:rsidR="009A597F" w:rsidRPr="006A7969">
        <w:rPr>
          <w:rFonts w:ascii="Times New Roman" w:hAnsi="Times New Roman" w:cs="Times New Roman"/>
          <w:sz w:val="28"/>
          <w:szCs w:val="28"/>
        </w:rPr>
        <w:t>présentons</w:t>
      </w:r>
      <w:r w:rsidR="009710CB" w:rsidRPr="006A7969">
        <w:rPr>
          <w:rFonts w:ascii="Times New Roman" w:hAnsi="Times New Roman" w:cs="Times New Roman"/>
          <w:sz w:val="28"/>
          <w:szCs w:val="28"/>
        </w:rPr>
        <w:t xml:space="preserve"> une preuve </w:t>
      </w:r>
      <w:r w:rsidR="009A597F" w:rsidRPr="006A7969">
        <w:rPr>
          <w:rFonts w:ascii="Times New Roman" w:hAnsi="Times New Roman" w:cs="Times New Roman"/>
          <w:sz w:val="28"/>
          <w:szCs w:val="28"/>
        </w:rPr>
        <w:t xml:space="preserve">détaillée de la dite </w:t>
      </w:r>
      <w:r w:rsidRPr="006A7969">
        <w:rPr>
          <w:rFonts w:ascii="Times New Roman" w:hAnsi="Times New Roman" w:cs="Times New Roman"/>
          <w:sz w:val="28"/>
          <w:szCs w:val="28"/>
        </w:rPr>
        <w:t xml:space="preserve">conjecture avec quelques </w:t>
      </w:r>
      <w:r w:rsidR="009A597F" w:rsidRPr="006A7969">
        <w:rPr>
          <w:rFonts w:ascii="Times New Roman" w:hAnsi="Times New Roman" w:cs="Times New Roman"/>
          <w:sz w:val="28"/>
          <w:szCs w:val="28"/>
        </w:rPr>
        <w:t>résultats</w:t>
      </w:r>
      <w:r w:rsidRPr="006A7969">
        <w:rPr>
          <w:rFonts w:ascii="Times New Roman" w:hAnsi="Times New Roman" w:cs="Times New Roman"/>
          <w:sz w:val="28"/>
          <w:szCs w:val="28"/>
        </w:rPr>
        <w:t>.</w:t>
      </w:r>
    </w:p>
    <w:p w:rsidR="009A597F" w:rsidRPr="006A7969" w:rsidRDefault="009A597F" w:rsidP="009A597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9A597F" w:rsidRPr="006A79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MMI12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MSY10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45F"/>
    <w:rsid w:val="002F6C55"/>
    <w:rsid w:val="0038745F"/>
    <w:rsid w:val="003959B4"/>
    <w:rsid w:val="00573495"/>
    <w:rsid w:val="00590FD1"/>
    <w:rsid w:val="006A7969"/>
    <w:rsid w:val="009710CB"/>
    <w:rsid w:val="009A597F"/>
    <w:rsid w:val="00AA664D"/>
    <w:rsid w:val="00BF2A26"/>
    <w:rsid w:val="00FC2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6191FF-305F-44B5-A900-7ABBF0F81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255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perso</dc:creator>
  <cp:keywords/>
  <dc:description/>
  <cp:lastModifiedBy>naima</cp:lastModifiedBy>
  <cp:revision>5</cp:revision>
  <dcterms:created xsi:type="dcterms:W3CDTF">2018-06-24T23:44:00Z</dcterms:created>
  <dcterms:modified xsi:type="dcterms:W3CDTF">2018-10-10T14:37:00Z</dcterms:modified>
</cp:coreProperties>
</file>