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7872" w:rsidRPr="00B87872" w:rsidRDefault="00B87872" w:rsidP="00B87872">
      <w:pPr>
        <w:rPr>
          <w:rFonts w:eastAsiaTheme="minorHAnsi"/>
          <w:sz w:val="24"/>
          <w:szCs w:val="24"/>
          <w:lang w:val="en-US"/>
        </w:rPr>
      </w:pPr>
      <w:proofErr w:type="spellStart"/>
      <w:r w:rsidRPr="00B87872">
        <w:rPr>
          <w:rFonts w:eastAsiaTheme="minorHAnsi"/>
          <w:sz w:val="24"/>
          <w:szCs w:val="24"/>
          <w:lang w:val="en-US"/>
        </w:rPr>
        <w:t>Partant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l’alpha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tétralone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ou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son homologue la 6-méthyl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thiocroman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4-one, nous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avons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préparé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de</w:t>
      </w:r>
    </w:p>
    <w:p w:rsidR="00B87872" w:rsidRPr="00B87872" w:rsidRDefault="00B87872" w:rsidP="00B87872">
      <w:pPr>
        <w:rPr>
          <w:rFonts w:eastAsiaTheme="minorHAnsi"/>
          <w:sz w:val="24"/>
          <w:szCs w:val="24"/>
          <w:lang w:val="en-US"/>
        </w:rPr>
      </w:pPr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proofErr w:type="gramStart"/>
      <w:r w:rsidRPr="00B87872">
        <w:rPr>
          <w:rFonts w:eastAsiaTheme="minorHAnsi"/>
          <w:sz w:val="24"/>
          <w:szCs w:val="24"/>
          <w:lang w:val="en-US"/>
        </w:rPr>
        <w:t>nouvelles</w:t>
      </w:r>
      <w:proofErr w:type="spellEnd"/>
      <w:proofErr w:type="gram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séries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thiosemicarbazones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. </w:t>
      </w:r>
    </w:p>
    <w:p w:rsidR="00B87872" w:rsidRPr="00B87872" w:rsidRDefault="00B87872" w:rsidP="00B87872">
      <w:pPr>
        <w:rPr>
          <w:rFonts w:eastAsiaTheme="minorHAnsi"/>
          <w:sz w:val="24"/>
          <w:szCs w:val="24"/>
          <w:lang w:val="en-US"/>
        </w:rPr>
      </w:pPr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L’hétérocyclisation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ces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derniers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gramStart"/>
      <w:r w:rsidRPr="00B87872">
        <w:rPr>
          <w:rFonts w:eastAsiaTheme="minorHAnsi"/>
          <w:sz w:val="24"/>
          <w:szCs w:val="24"/>
          <w:lang w:val="en-US"/>
        </w:rPr>
        <w:t>a</w:t>
      </w:r>
      <w:proofErr w:type="gram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été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effectuée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en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présence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du 2-bromopropionate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d’éthyle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.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Cette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réaction</w:t>
      </w:r>
      <w:proofErr w:type="spellEnd"/>
    </w:p>
    <w:p w:rsidR="00B87872" w:rsidRPr="00B87872" w:rsidRDefault="00B87872" w:rsidP="00B87872">
      <w:pPr>
        <w:rPr>
          <w:rFonts w:eastAsiaTheme="minorHAnsi"/>
          <w:sz w:val="24"/>
          <w:szCs w:val="24"/>
          <w:lang w:val="en-US"/>
        </w:rPr>
      </w:pPr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gramStart"/>
      <w:r w:rsidRPr="00B87872">
        <w:rPr>
          <w:rFonts w:eastAsiaTheme="minorHAnsi"/>
          <w:sz w:val="24"/>
          <w:szCs w:val="24"/>
          <w:lang w:val="en-US"/>
        </w:rPr>
        <w:t>a</w:t>
      </w:r>
      <w:proofErr w:type="gram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généré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avec des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rendements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intéressants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et de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façon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régiospésifique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aux nouveaux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dérivés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incorporant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le </w:t>
      </w:r>
    </w:p>
    <w:p w:rsidR="00B87872" w:rsidRPr="00B87872" w:rsidRDefault="00B87872" w:rsidP="00B87872">
      <w:pPr>
        <w:rPr>
          <w:rFonts w:eastAsiaTheme="minorHAnsi"/>
          <w:sz w:val="24"/>
          <w:szCs w:val="24"/>
          <w:lang w:val="en-US"/>
        </w:rPr>
      </w:pPr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gramStart"/>
      <w:r w:rsidRPr="00B87872">
        <w:rPr>
          <w:rFonts w:eastAsiaTheme="minorHAnsi"/>
          <w:sz w:val="24"/>
          <w:szCs w:val="24"/>
          <w:lang w:val="en-US"/>
        </w:rPr>
        <w:t>motif</w:t>
      </w:r>
      <w:proofErr w:type="gramEnd"/>
      <w:r w:rsidRPr="00B87872">
        <w:rPr>
          <w:rFonts w:eastAsiaTheme="minorHAnsi"/>
          <w:sz w:val="24"/>
          <w:szCs w:val="24"/>
          <w:lang w:val="en-US"/>
        </w:rPr>
        <w:t xml:space="preserve"> 4-thiazolidinone.</w:t>
      </w:r>
    </w:p>
    <w:p w:rsidR="00B87872" w:rsidRPr="00B87872" w:rsidRDefault="00B87872" w:rsidP="00B87872">
      <w:pPr>
        <w:rPr>
          <w:rFonts w:eastAsiaTheme="minorHAnsi"/>
          <w:sz w:val="24"/>
          <w:szCs w:val="24"/>
          <w:lang w:val="en-US"/>
        </w:rPr>
      </w:pPr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L’ensemble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des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composés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a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été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soumis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à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une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analyse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spectrale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complète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(RMN1H, RMN 13C, IR, </w:t>
      </w:r>
    </w:p>
    <w:p w:rsidR="00B87872" w:rsidRPr="00B87872" w:rsidRDefault="00B87872" w:rsidP="00B87872">
      <w:pPr>
        <w:rPr>
          <w:rFonts w:eastAsiaTheme="minorHAnsi"/>
          <w:sz w:val="24"/>
          <w:szCs w:val="24"/>
          <w:lang w:val="en-US"/>
        </w:rPr>
      </w:pPr>
      <w:proofErr w:type="spellStart"/>
      <w:proofErr w:type="gramStart"/>
      <w:r w:rsidRPr="00B87872">
        <w:rPr>
          <w:rFonts w:eastAsiaTheme="minorHAnsi"/>
          <w:sz w:val="24"/>
          <w:szCs w:val="24"/>
          <w:lang w:val="en-US"/>
        </w:rPr>
        <w:t>spectrométrie</w:t>
      </w:r>
      <w:proofErr w:type="spellEnd"/>
      <w:proofErr w:type="gramEnd"/>
      <w:r w:rsidRPr="00B87872">
        <w:rPr>
          <w:rFonts w:eastAsiaTheme="minorHAnsi"/>
          <w:sz w:val="24"/>
          <w:szCs w:val="24"/>
          <w:lang w:val="en-US"/>
        </w:rPr>
        <w:t xml:space="preserve"> de masse). Les tests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antimicrobiens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réalisés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sur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les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composés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thiosemicarbazones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gramStart"/>
      <w:r w:rsidRPr="00B87872">
        <w:rPr>
          <w:rFonts w:eastAsiaTheme="minorHAnsi"/>
          <w:sz w:val="24"/>
          <w:szCs w:val="24"/>
          <w:lang w:val="en-US"/>
        </w:rPr>
        <w:t>et</w:t>
      </w:r>
      <w:proofErr w:type="gramEnd"/>
      <w:r w:rsidRPr="00B87872">
        <w:rPr>
          <w:rFonts w:eastAsiaTheme="minorHAnsi"/>
          <w:sz w:val="24"/>
          <w:szCs w:val="24"/>
          <w:lang w:val="en-US"/>
        </w:rPr>
        <w:t xml:space="preserve"> </w:t>
      </w:r>
    </w:p>
    <w:p w:rsidR="00793BD2" w:rsidRPr="00B87872" w:rsidRDefault="00B87872" w:rsidP="00B87872">
      <w:pPr>
        <w:rPr>
          <w:rFonts w:eastAsiaTheme="minorHAnsi"/>
          <w:szCs w:val="32"/>
          <w:lang w:val="en-US"/>
        </w:rPr>
      </w:pPr>
      <w:r w:rsidRPr="00B87872">
        <w:rPr>
          <w:rFonts w:eastAsiaTheme="minorHAnsi"/>
          <w:sz w:val="24"/>
          <w:szCs w:val="24"/>
          <w:lang w:val="en-US"/>
        </w:rPr>
        <w:t>4-</w:t>
      </w:r>
      <w:proofErr w:type="gramStart"/>
      <w:r w:rsidRPr="00B87872">
        <w:rPr>
          <w:rFonts w:eastAsiaTheme="minorHAnsi"/>
          <w:sz w:val="24"/>
          <w:szCs w:val="24"/>
          <w:lang w:val="en-US"/>
        </w:rPr>
        <w:t xml:space="preserve">thiazolidinones 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synthétisés</w:t>
      </w:r>
      <w:proofErr w:type="spellEnd"/>
      <w:proofErr w:type="gram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ont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révélé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pour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certains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une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activité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B87872">
        <w:rPr>
          <w:rFonts w:eastAsiaTheme="minorHAnsi"/>
          <w:sz w:val="24"/>
          <w:szCs w:val="24"/>
          <w:lang w:val="en-US"/>
        </w:rPr>
        <w:t>intéressante</w:t>
      </w:r>
      <w:proofErr w:type="spellEnd"/>
      <w:r w:rsidRPr="00B87872">
        <w:rPr>
          <w:rFonts w:eastAsiaTheme="minorHAnsi"/>
          <w:sz w:val="24"/>
          <w:szCs w:val="24"/>
          <w:lang w:val="en-US"/>
        </w:rPr>
        <w:t>.</w:t>
      </w:r>
    </w:p>
    <w:sectPr w:rsidR="00793BD2" w:rsidRPr="00B87872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46C28"/>
    <w:rsid w:val="00155263"/>
    <w:rsid w:val="00184147"/>
    <w:rsid w:val="001F37CB"/>
    <w:rsid w:val="0020427A"/>
    <w:rsid w:val="00222C21"/>
    <w:rsid w:val="00233C9A"/>
    <w:rsid w:val="00254E1D"/>
    <w:rsid w:val="00291B5E"/>
    <w:rsid w:val="0029386F"/>
    <w:rsid w:val="002A5D24"/>
    <w:rsid w:val="002A6604"/>
    <w:rsid w:val="00314098"/>
    <w:rsid w:val="00337EAA"/>
    <w:rsid w:val="00351310"/>
    <w:rsid w:val="003743D1"/>
    <w:rsid w:val="003824CB"/>
    <w:rsid w:val="003841A2"/>
    <w:rsid w:val="00396796"/>
    <w:rsid w:val="003A4565"/>
    <w:rsid w:val="00442FB2"/>
    <w:rsid w:val="00494964"/>
    <w:rsid w:val="004C50CA"/>
    <w:rsid w:val="004E21CC"/>
    <w:rsid w:val="00504B85"/>
    <w:rsid w:val="005427FB"/>
    <w:rsid w:val="00563B56"/>
    <w:rsid w:val="005B13D3"/>
    <w:rsid w:val="005C6120"/>
    <w:rsid w:val="005D7EED"/>
    <w:rsid w:val="005F47AF"/>
    <w:rsid w:val="006261B7"/>
    <w:rsid w:val="00632CD1"/>
    <w:rsid w:val="00635CD6"/>
    <w:rsid w:val="00642621"/>
    <w:rsid w:val="00675FE6"/>
    <w:rsid w:val="00693D84"/>
    <w:rsid w:val="006A108A"/>
    <w:rsid w:val="006A39AD"/>
    <w:rsid w:val="006F5BAA"/>
    <w:rsid w:val="00730B08"/>
    <w:rsid w:val="00793BD2"/>
    <w:rsid w:val="007F5613"/>
    <w:rsid w:val="00805DEF"/>
    <w:rsid w:val="00842D2E"/>
    <w:rsid w:val="0085156A"/>
    <w:rsid w:val="00884DD1"/>
    <w:rsid w:val="008D5A26"/>
    <w:rsid w:val="00970AC3"/>
    <w:rsid w:val="009A18B5"/>
    <w:rsid w:val="009A4E61"/>
    <w:rsid w:val="009C5EDF"/>
    <w:rsid w:val="009E74DD"/>
    <w:rsid w:val="009F7DE9"/>
    <w:rsid w:val="00A33BCB"/>
    <w:rsid w:val="00A66E4E"/>
    <w:rsid w:val="00A75938"/>
    <w:rsid w:val="00AC7F32"/>
    <w:rsid w:val="00B47601"/>
    <w:rsid w:val="00B70F84"/>
    <w:rsid w:val="00B71911"/>
    <w:rsid w:val="00B74D9E"/>
    <w:rsid w:val="00B87872"/>
    <w:rsid w:val="00BB73B1"/>
    <w:rsid w:val="00C235B0"/>
    <w:rsid w:val="00C718D4"/>
    <w:rsid w:val="00C72487"/>
    <w:rsid w:val="00CC647B"/>
    <w:rsid w:val="00D80BF9"/>
    <w:rsid w:val="00DB67EC"/>
    <w:rsid w:val="00DB6A24"/>
    <w:rsid w:val="00DF590C"/>
    <w:rsid w:val="00DF6566"/>
    <w:rsid w:val="00E07A43"/>
    <w:rsid w:val="00E15E32"/>
    <w:rsid w:val="00E23166"/>
    <w:rsid w:val="00E248DE"/>
    <w:rsid w:val="00E3302D"/>
    <w:rsid w:val="00E34C0C"/>
    <w:rsid w:val="00E463CE"/>
    <w:rsid w:val="00E63475"/>
    <w:rsid w:val="00E806D7"/>
    <w:rsid w:val="00EC1B06"/>
    <w:rsid w:val="00EC33B3"/>
    <w:rsid w:val="00ED23A1"/>
    <w:rsid w:val="00F11028"/>
    <w:rsid w:val="00F2493A"/>
    <w:rsid w:val="00F73A84"/>
    <w:rsid w:val="00FC3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1046</TotalTime>
  <Pages>1</Pages>
  <Words>97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85</cp:revision>
  <dcterms:created xsi:type="dcterms:W3CDTF">2015-01-07T09:27:00Z</dcterms:created>
  <dcterms:modified xsi:type="dcterms:W3CDTF">2015-02-12T10:24:00Z</dcterms:modified>
</cp:coreProperties>
</file>