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4081" w:rsidRDefault="00164081" w:rsidP="00164081">
      <w:r>
        <w:t xml:space="preserve">Le traitement des eaux résiduaires huileuses est d'une grande importance dans la gestion des rejets liquides industriels usagés. Les hydrocarbures, d'une manière générale, et les huiles usagées d'une manière particulière sont considérés comme des déchets dangereux pouvant avoir un important impact négatif sur l'environnement. L'objectif de ce travail est d'étudier l'applicabilité de diverses techniques au traitement d'effluents émulsionnés d'une manière générale, et aux émulsions d'huile de coupe de façon particulière. </w:t>
      </w:r>
    </w:p>
    <w:p w:rsidR="00164081" w:rsidRDefault="00164081" w:rsidP="00164081">
      <w:r>
        <w:t xml:space="preserve">Nous avons procédé à l'étude expérimentale du traitement d'émulsions d'huile de coupe par le procédé de coagulation chimique et de son couplage à la bentonite et à la flottation à air dissous, et par la technique de l'électrocoagulation. L'addition de bentonite à la coagulation chimique a été également </w:t>
      </w:r>
      <w:proofErr w:type="gramStart"/>
      <w:r>
        <w:t>appliqué</w:t>
      </w:r>
      <w:proofErr w:type="gramEnd"/>
      <w:r>
        <w:t xml:space="preserve"> au traitement de rejets réels de l'industrie des corps gras, ainsi qu'à la régénération d'huiles isolantes usagées. A cet effet, l'influence d'un grand nombre de paramètres physico-chimiques et hydrodynamiques, sur l'efficacité des procédés mis en œuvre, a été étudiée.</w:t>
      </w:r>
    </w:p>
    <w:p w:rsidR="00164081" w:rsidRDefault="00164081" w:rsidP="00164081">
      <w:r>
        <w:t xml:space="preserve">Les résultats obtenus ont montré que toutes les techniques expérimentées pour le traitement d'effluents émulsionnés à très forte charge organique, conduisent à des réductions de DCO et turbidité supérieures à 98 %. Cependant, malgré l'importance de ces réductions, les valeurs des DCO finales, restent élevées et supérieures aux normes de rejet. Ces valeurs finales traduisent une pollution résiduelle dissoute, imputée notamment aux tensioactifs, qui n'est pas éliminée par les procédés de traitement mis en </w:t>
      </w:r>
      <w:proofErr w:type="spellStart"/>
      <w:r>
        <w:t>oeuvre</w:t>
      </w:r>
      <w:proofErr w:type="spellEnd"/>
      <w:r>
        <w:t>. Un traitement tertiaire doit être envisagé afin que les normes de rejet puissent être respectées.</w:t>
      </w:r>
    </w:p>
    <w:p w:rsidR="008411A4" w:rsidRDefault="008411A4"/>
    <w:sectPr w:rsidR="008411A4" w:rsidSect="008411A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64081"/>
    <w:rsid w:val="00164081"/>
    <w:rsid w:val="008411A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11A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1460</Characters>
  <Application>Microsoft Office Word</Application>
  <DocSecurity>0</DocSecurity>
  <Lines>12</Lines>
  <Paragraphs>3</Paragraphs>
  <ScaleCrop>false</ScaleCrop>
  <Company/>
  <LinksUpToDate>false</LinksUpToDate>
  <CharactersWithSpaces>1722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2014-12-07T14:23:00Z</dcterms:created>
  <dcterms:modified xsi:type="dcterms:W3CDTF">2014-12-07T14:23:00Z</dcterms:modified>
</cp:coreProperties>
</file>