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EE4" w:rsidRDefault="00752EE4" w:rsidP="00F72D7C">
      <w:pPr>
        <w:pStyle w:val="Corps"/>
        <w:jc w:val="both"/>
        <w:rPr>
          <w:rFonts w:ascii="Times New Roman" w:hAnsi="Times New Roman" w:cs="Times New Roman"/>
          <w:b/>
          <w:bCs/>
          <w:sz w:val="18"/>
          <w:szCs w:val="18"/>
          <w:lang w:val="fr-FR"/>
        </w:rPr>
      </w:pPr>
    </w:p>
    <w:p w:rsidR="00752EE4" w:rsidRDefault="00752EE4" w:rsidP="00F72D7C">
      <w:pPr>
        <w:pStyle w:val="Corps"/>
        <w:jc w:val="both"/>
        <w:rPr>
          <w:rFonts w:ascii="Times New Roman" w:hAnsi="Times New Roman" w:cs="Times New Roman"/>
          <w:b/>
          <w:bCs/>
          <w:sz w:val="18"/>
          <w:szCs w:val="18"/>
          <w:lang w:val="fr-FR"/>
        </w:rPr>
      </w:pPr>
    </w:p>
    <w:p w:rsidR="00752EE4" w:rsidRDefault="00752EE4" w:rsidP="00F72D7C">
      <w:pPr>
        <w:pStyle w:val="Corps"/>
        <w:jc w:val="both"/>
        <w:rPr>
          <w:rFonts w:ascii="Times New Roman" w:hAnsi="Times New Roman" w:cs="Times New Roman"/>
          <w:b/>
          <w:bCs/>
          <w:sz w:val="18"/>
          <w:szCs w:val="18"/>
          <w:lang w:val="fr-FR"/>
        </w:rPr>
      </w:pPr>
    </w:p>
    <w:p w:rsidR="00752EE4" w:rsidRDefault="00752EE4" w:rsidP="00F72D7C">
      <w:pPr>
        <w:pStyle w:val="Corps"/>
        <w:jc w:val="both"/>
        <w:rPr>
          <w:rFonts w:ascii="Times New Roman" w:hAnsi="Times New Roman" w:cs="Times New Roman"/>
          <w:b/>
          <w:bCs/>
          <w:sz w:val="18"/>
          <w:szCs w:val="18"/>
          <w:lang w:val="fr-FR"/>
        </w:rPr>
      </w:pPr>
    </w:p>
    <w:p w:rsidR="00752EE4" w:rsidRDefault="00752EE4" w:rsidP="00F72D7C">
      <w:pPr>
        <w:pStyle w:val="Corps"/>
        <w:jc w:val="both"/>
        <w:rPr>
          <w:rFonts w:ascii="Times New Roman" w:hAnsi="Times New Roman" w:cs="Times New Roman"/>
          <w:b/>
          <w:bCs/>
          <w:sz w:val="18"/>
          <w:szCs w:val="18"/>
          <w:lang w:val="fr-FR"/>
        </w:rPr>
      </w:pPr>
    </w:p>
    <w:p w:rsidR="00752EE4" w:rsidRDefault="00752EE4" w:rsidP="00F72D7C">
      <w:pPr>
        <w:pStyle w:val="Corps"/>
        <w:jc w:val="both"/>
        <w:rPr>
          <w:rFonts w:ascii="Times New Roman" w:hAnsi="Times New Roman" w:cs="Times New Roman"/>
          <w:b/>
          <w:bCs/>
          <w:sz w:val="18"/>
          <w:szCs w:val="18"/>
          <w:lang w:val="fr-FR"/>
        </w:rPr>
      </w:pPr>
    </w:p>
    <w:p w:rsidR="00752EE4" w:rsidRDefault="00752EE4" w:rsidP="00F72D7C">
      <w:pPr>
        <w:pStyle w:val="Corps"/>
        <w:jc w:val="both"/>
        <w:rPr>
          <w:rFonts w:ascii="Times New Roman" w:hAnsi="Times New Roman" w:cs="Times New Roman"/>
          <w:b/>
          <w:bCs/>
          <w:sz w:val="18"/>
          <w:szCs w:val="18"/>
          <w:lang w:val="fr-FR"/>
        </w:rPr>
      </w:pPr>
    </w:p>
    <w:p w:rsidR="00752EE4" w:rsidRDefault="00752EE4" w:rsidP="00F72D7C">
      <w:pPr>
        <w:pStyle w:val="Corps"/>
        <w:jc w:val="both"/>
        <w:rPr>
          <w:rFonts w:ascii="Times New Roman" w:hAnsi="Times New Roman" w:cs="Times New Roman"/>
          <w:b/>
          <w:bCs/>
          <w:sz w:val="18"/>
          <w:szCs w:val="18"/>
          <w:lang w:val="fr-FR"/>
        </w:rPr>
      </w:pPr>
    </w:p>
    <w:p w:rsidR="00752EE4" w:rsidRDefault="00752EE4" w:rsidP="00F72D7C">
      <w:pPr>
        <w:pStyle w:val="Corps"/>
        <w:jc w:val="both"/>
        <w:rPr>
          <w:rFonts w:ascii="Times New Roman" w:hAnsi="Times New Roman" w:cs="Times New Roman"/>
          <w:b/>
          <w:bCs/>
          <w:sz w:val="18"/>
          <w:szCs w:val="18"/>
          <w:lang w:val="fr-FR"/>
        </w:rPr>
      </w:pPr>
    </w:p>
    <w:p w:rsidR="00F72D7C" w:rsidRPr="00470AE2" w:rsidRDefault="00F72D7C" w:rsidP="00F72D7C">
      <w:pPr>
        <w:pStyle w:val="Corps"/>
        <w:jc w:val="both"/>
        <w:rPr>
          <w:rFonts w:ascii="Times New Roman" w:hAnsi="Times New Roman" w:cs="Times New Roman"/>
          <w:b/>
          <w:bCs/>
          <w:sz w:val="18"/>
          <w:szCs w:val="18"/>
          <w:lang w:val="fr-FR"/>
        </w:rPr>
      </w:pPr>
      <w:r w:rsidRPr="00470AE2">
        <w:rPr>
          <w:rFonts w:ascii="Times New Roman" w:hAnsi="Times New Roman" w:cs="Times New Roman"/>
          <w:b/>
          <w:bCs/>
          <w:sz w:val="18"/>
          <w:szCs w:val="18"/>
          <w:lang w:val="fr-FR"/>
        </w:rPr>
        <w:t>RESUME:</w:t>
      </w:r>
    </w:p>
    <w:p w:rsidR="00F72D7C" w:rsidRDefault="00F72D7C" w:rsidP="00F72D7C">
      <w:pPr>
        <w:pStyle w:val="Corps"/>
        <w:jc w:val="both"/>
        <w:rPr>
          <w:rFonts w:ascii="Times New Roman" w:hAnsi="Times New Roman" w:cs="Times New Roman"/>
          <w:sz w:val="18"/>
          <w:szCs w:val="18"/>
          <w:lang w:val="fr-FR"/>
        </w:rPr>
      </w:pPr>
      <w:r>
        <w:rPr>
          <w:rFonts w:ascii="Times New Roman" w:hAnsi="Times New Roman" w:cs="Times New Roman"/>
          <w:sz w:val="18"/>
          <w:szCs w:val="18"/>
          <w:lang w:val="fr-FR"/>
        </w:rPr>
        <w:t>Pour améliorer les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défense</w:t>
      </w:r>
      <w:r>
        <w:rPr>
          <w:rFonts w:ascii="Times New Roman" w:hAnsi="Times New Roman" w:cs="Times New Roman"/>
          <w:sz w:val="18"/>
          <w:szCs w:val="18"/>
          <w:lang w:val="fr-FR"/>
        </w:rPr>
        <w:t>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humorale</w:t>
      </w:r>
      <w:r>
        <w:rPr>
          <w:rFonts w:ascii="Times New Roman" w:hAnsi="Times New Roman" w:cs="Times New Roman"/>
          <w:sz w:val="18"/>
          <w:szCs w:val="18"/>
          <w:lang w:val="fr-FR"/>
        </w:rPr>
        <w:t>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contre les maladies, </w:t>
      </w:r>
      <w:r>
        <w:rPr>
          <w:rFonts w:ascii="Times New Roman" w:hAnsi="Times New Roman" w:cs="Times New Roman"/>
          <w:sz w:val="18"/>
          <w:szCs w:val="18"/>
          <w:lang w:val="fr-FR"/>
        </w:rPr>
        <w:t>les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vaccin</w:t>
      </w:r>
      <w:r>
        <w:rPr>
          <w:rFonts w:ascii="Times New Roman" w:hAnsi="Times New Roman" w:cs="Times New Roman"/>
          <w:sz w:val="18"/>
          <w:szCs w:val="18"/>
          <w:lang w:val="fr-FR"/>
        </w:rPr>
        <w:t>s sont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habituellement préparés pour améliorer la réponse immunitaire. Les études sur les nanomatériaux en tant que vecteu</w:t>
      </w:r>
      <w:r>
        <w:rPr>
          <w:rFonts w:ascii="Times New Roman" w:hAnsi="Times New Roman" w:cs="Times New Roman"/>
          <w:sz w:val="18"/>
          <w:szCs w:val="18"/>
          <w:lang w:val="fr-FR"/>
        </w:rPr>
        <w:t>rs d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'administration des vaccins sont prometteuses et intéressantes. Dans </w:t>
      </w:r>
      <w:r>
        <w:rPr>
          <w:rFonts w:ascii="Times New Roman" w:hAnsi="Times New Roman" w:cs="Times New Roman"/>
          <w:sz w:val="18"/>
          <w:szCs w:val="18"/>
          <w:lang w:val="fr-FR"/>
        </w:rPr>
        <w:t>notre thèse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, le venin </w:t>
      </w:r>
      <w:r w:rsidRPr="00470AE2">
        <w:rPr>
          <w:rFonts w:ascii="Times New Roman" w:hAnsi="Times New Roman" w:cs="Times New Roman"/>
          <w:i/>
          <w:iCs/>
          <w:sz w:val="18"/>
          <w:szCs w:val="18"/>
          <w:lang w:val="fr-FR"/>
        </w:rPr>
        <w:t>d'Androctonus australis hector (Aah)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atténué et sa fraction toxique ont été encapsulés dans différentes formulations à l'intérieur de nanoparticules de calcium-alginate (Ca-Alg Nps) et utilisés c</w:t>
      </w:r>
      <w:r>
        <w:rPr>
          <w:rFonts w:ascii="Times New Roman" w:hAnsi="Times New Roman" w:cs="Times New Roman"/>
          <w:sz w:val="18"/>
          <w:szCs w:val="18"/>
          <w:lang w:val="fr-FR"/>
        </w:rPr>
        <w:t>omme système d'administration du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vaccin co</w:t>
      </w:r>
      <w:r>
        <w:rPr>
          <w:rFonts w:ascii="Times New Roman" w:hAnsi="Times New Roman" w:cs="Times New Roman"/>
          <w:sz w:val="18"/>
          <w:szCs w:val="18"/>
          <w:lang w:val="fr-FR"/>
        </w:rPr>
        <w:t>ntre l'envenimation scorpionique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. Les </w:t>
      </w:r>
      <w:r>
        <w:rPr>
          <w:rFonts w:ascii="Times New Roman" w:hAnsi="Times New Roman" w:cs="Times New Roman"/>
          <w:sz w:val="18"/>
          <w:szCs w:val="18"/>
          <w:lang w:val="fr-FR"/>
        </w:rPr>
        <w:t xml:space="preserve">nanoparticules 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Ca-Alg Nps ont été </w:t>
      </w:r>
      <w:r>
        <w:rPr>
          <w:rFonts w:ascii="Times New Roman" w:hAnsi="Times New Roman" w:cs="Times New Roman"/>
          <w:sz w:val="18"/>
          <w:szCs w:val="18"/>
          <w:lang w:val="fr-FR"/>
        </w:rPr>
        <w:t>synthétisées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par gélification ionique et caractérisés. Un </w:t>
      </w:r>
      <w:r>
        <w:rPr>
          <w:rFonts w:ascii="Times New Roman" w:hAnsi="Times New Roman" w:cs="Times New Roman"/>
          <w:sz w:val="18"/>
          <w:szCs w:val="18"/>
          <w:lang w:val="fr-FR"/>
        </w:rPr>
        <w:t>protocole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fr-FR"/>
        </w:rPr>
        <w:t>vaccinal a été entreprit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chez le lapin afin d'étudier comment le venin d'</w:t>
      </w:r>
      <w:r w:rsidRPr="00470AE2">
        <w:rPr>
          <w:rFonts w:ascii="Times New Roman" w:hAnsi="Times New Roman" w:cs="Times New Roman"/>
          <w:i/>
          <w:iCs/>
          <w:sz w:val="18"/>
          <w:szCs w:val="18"/>
          <w:lang w:val="fr-FR"/>
        </w:rPr>
        <w:t>Aah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piégé dans </w:t>
      </w:r>
      <w:r>
        <w:rPr>
          <w:rFonts w:ascii="Times New Roman" w:hAnsi="Times New Roman" w:cs="Times New Roman"/>
          <w:sz w:val="18"/>
          <w:szCs w:val="18"/>
          <w:lang w:val="fr-FR"/>
        </w:rPr>
        <w:t xml:space="preserve">les nanoparticules 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Ca-Alg Nps pourrait induire une immunité protectrice. </w:t>
      </w:r>
      <w:r>
        <w:rPr>
          <w:rFonts w:ascii="Times New Roman" w:hAnsi="Times New Roman" w:cs="Times New Roman"/>
          <w:sz w:val="18"/>
          <w:szCs w:val="18"/>
          <w:lang w:val="fr-FR"/>
        </w:rPr>
        <w:t>Nos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résultats ont montré l'influence de différents paramètres sur la formation de nanoparticules</w:t>
      </w:r>
      <w:r w:rsidRPr="003E1053">
        <w:rPr>
          <w:rFonts w:ascii="Times New Roman" w:hAnsi="Times New Roman" w:cs="Times New Roman"/>
          <w:sz w:val="18"/>
          <w:szCs w:val="18"/>
          <w:lang w:val="fr-FR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fr-FR"/>
        </w:rPr>
        <w:t xml:space="preserve">de taille 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appropriée. Ils ont également montré </w:t>
      </w:r>
      <w:r>
        <w:rPr>
          <w:rFonts w:ascii="Times New Roman" w:hAnsi="Times New Roman" w:cs="Times New Roman"/>
          <w:sz w:val="18"/>
          <w:szCs w:val="18"/>
          <w:lang w:val="fr-FR"/>
        </w:rPr>
        <w:t xml:space="preserve">la 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fr-FR"/>
        </w:rPr>
        <w:t>non-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>toxicité de</w:t>
      </w:r>
      <w:r>
        <w:rPr>
          <w:rFonts w:ascii="Times New Roman" w:hAnsi="Times New Roman" w:cs="Times New Roman"/>
          <w:sz w:val="18"/>
          <w:szCs w:val="18"/>
          <w:lang w:val="fr-FR"/>
        </w:rPr>
        <w:t>s nanoparticules d’alginate de calcium vides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et un profil inflammatoire différent en fonction des formulations </w:t>
      </w:r>
      <w:r>
        <w:rPr>
          <w:rFonts w:ascii="Times New Roman" w:hAnsi="Times New Roman" w:cs="Times New Roman"/>
          <w:sz w:val="18"/>
          <w:szCs w:val="18"/>
          <w:lang w:val="fr-FR"/>
        </w:rPr>
        <w:t>synthétisées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. </w:t>
      </w:r>
      <w:r>
        <w:rPr>
          <w:rFonts w:ascii="Times New Roman" w:hAnsi="Times New Roman" w:cs="Times New Roman"/>
          <w:sz w:val="18"/>
          <w:szCs w:val="18"/>
          <w:lang w:val="fr-FR"/>
        </w:rPr>
        <w:t>L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'évaluation des titres </w:t>
      </w:r>
      <w:r>
        <w:rPr>
          <w:rFonts w:ascii="Times New Roman" w:hAnsi="Times New Roman" w:cs="Times New Roman"/>
          <w:sz w:val="18"/>
          <w:szCs w:val="18"/>
          <w:lang w:val="fr-FR"/>
        </w:rPr>
        <w:t>en anticorps anti-venin d’</w:t>
      </w:r>
      <w:r w:rsidRPr="003E1053">
        <w:rPr>
          <w:rFonts w:ascii="Times New Roman" w:hAnsi="Times New Roman" w:cs="Times New Roman"/>
          <w:i/>
          <w:iCs/>
          <w:sz w:val="18"/>
          <w:szCs w:val="18"/>
          <w:lang w:val="fr-FR"/>
        </w:rPr>
        <w:t>Aah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spécifique</w:t>
      </w:r>
      <w:r>
        <w:rPr>
          <w:rFonts w:ascii="Times New Roman" w:hAnsi="Times New Roman" w:cs="Times New Roman"/>
          <w:sz w:val="18"/>
          <w:szCs w:val="18"/>
          <w:lang w:val="fr-FR"/>
        </w:rPr>
        <w:t>s et de l'équilibre des isoformes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IgG1 / IgG2a a révélé un effet protecteur </w:t>
      </w:r>
      <w:r>
        <w:rPr>
          <w:rFonts w:ascii="Times New Roman" w:hAnsi="Times New Roman" w:cs="Times New Roman"/>
          <w:sz w:val="18"/>
          <w:szCs w:val="18"/>
          <w:lang w:val="fr-FR"/>
        </w:rPr>
        <w:t>pour les nanoformulations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encapsulant les antigènes atténués. </w:t>
      </w:r>
      <w:r>
        <w:rPr>
          <w:rFonts w:ascii="Times New Roman" w:hAnsi="Times New Roman" w:cs="Times New Roman"/>
          <w:sz w:val="18"/>
          <w:szCs w:val="18"/>
          <w:lang w:val="fr-FR"/>
        </w:rPr>
        <w:t>U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>ne importante immunoprotection de tous les lapins immunisés</w:t>
      </w:r>
      <w:r>
        <w:rPr>
          <w:rFonts w:ascii="Times New Roman" w:hAnsi="Times New Roman" w:cs="Times New Roman"/>
          <w:sz w:val="18"/>
          <w:szCs w:val="18"/>
          <w:lang w:val="fr-FR"/>
        </w:rPr>
        <w:t xml:space="preserve"> contre des doses croissantes de venin natif d’</w:t>
      </w:r>
      <w:r w:rsidRPr="003E1053">
        <w:rPr>
          <w:rFonts w:ascii="Times New Roman" w:hAnsi="Times New Roman" w:cs="Times New Roman"/>
          <w:i/>
          <w:iCs/>
          <w:sz w:val="18"/>
          <w:szCs w:val="18"/>
          <w:lang w:val="fr-FR"/>
        </w:rPr>
        <w:t>Aah</w:t>
      </w:r>
      <w:r>
        <w:rPr>
          <w:rFonts w:ascii="Times New Roman" w:hAnsi="Times New Roman" w:cs="Times New Roman"/>
          <w:sz w:val="18"/>
          <w:szCs w:val="18"/>
          <w:lang w:val="fr-FR"/>
        </w:rPr>
        <w:t xml:space="preserve"> allant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fr-FR"/>
        </w:rPr>
        <w:t>jusqu'à 6 DL50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, sans </w:t>
      </w:r>
      <w:r>
        <w:rPr>
          <w:rFonts w:ascii="Times New Roman" w:hAnsi="Times New Roman" w:cs="Times New Roman"/>
          <w:sz w:val="18"/>
          <w:szCs w:val="18"/>
          <w:lang w:val="fr-FR"/>
        </w:rPr>
        <w:t>décés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fr-FR"/>
        </w:rPr>
        <w:t xml:space="preserve">a été 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enregistrée. </w:t>
      </w:r>
      <w:r>
        <w:rPr>
          <w:rFonts w:ascii="Times New Roman" w:hAnsi="Times New Roman" w:cs="Times New Roman"/>
          <w:sz w:val="18"/>
          <w:szCs w:val="18"/>
          <w:lang w:val="fr-FR"/>
        </w:rPr>
        <w:t>En conclusion,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les nanoparticules </w:t>
      </w:r>
      <w:r>
        <w:rPr>
          <w:rFonts w:ascii="Times New Roman" w:hAnsi="Times New Roman" w:cs="Times New Roman"/>
          <w:sz w:val="18"/>
          <w:szCs w:val="18"/>
          <w:lang w:val="fr-FR"/>
        </w:rPr>
        <w:t xml:space="preserve">d’alginate de calcium 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>pourraient être consi</w:t>
      </w:r>
      <w:r>
        <w:rPr>
          <w:rFonts w:ascii="Times New Roman" w:hAnsi="Times New Roman" w:cs="Times New Roman"/>
          <w:sz w:val="18"/>
          <w:szCs w:val="18"/>
          <w:lang w:val="fr-FR"/>
        </w:rPr>
        <w:t xml:space="preserve">dérées comme un nouveau système 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>d'adjuvant</w:t>
      </w:r>
      <w:r>
        <w:rPr>
          <w:rFonts w:ascii="Times New Roman" w:hAnsi="Times New Roman" w:cs="Times New Roman"/>
          <w:sz w:val="18"/>
          <w:szCs w:val="18"/>
          <w:lang w:val="fr-FR"/>
        </w:rPr>
        <w:t xml:space="preserve"> 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prometteur </w:t>
      </w:r>
      <w:r>
        <w:rPr>
          <w:rFonts w:ascii="Times New Roman" w:hAnsi="Times New Roman" w:cs="Times New Roman"/>
          <w:sz w:val="18"/>
          <w:szCs w:val="18"/>
          <w:lang w:val="fr-FR"/>
        </w:rPr>
        <w:t>dans un</w:t>
      </w:r>
      <w:r w:rsidRPr="00DC5A5A">
        <w:rPr>
          <w:rFonts w:ascii="Times New Roman" w:hAnsi="Times New Roman" w:cs="Times New Roman"/>
          <w:sz w:val="18"/>
          <w:szCs w:val="18"/>
          <w:lang w:val="fr-FR"/>
        </w:rPr>
        <w:t xml:space="preserve"> vaccin contre l'envenimation de scorpion.</w:t>
      </w:r>
    </w:p>
    <w:sectPr w:rsidR="00F72D7C" w:rsidSect="009647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F72D7C"/>
    <w:rsid w:val="000D7DAD"/>
    <w:rsid w:val="00443282"/>
    <w:rsid w:val="00752EE4"/>
    <w:rsid w:val="00964767"/>
    <w:rsid w:val="00F72D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476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Corps">
    <w:name w:val="Corps"/>
    <w:rsid w:val="00F72D7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val="en-US"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rps">
    <w:name w:val="Corps"/>
    <w:rsid w:val="00F72D7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val="en-US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250</Words>
  <Characters>1425</Characters>
  <Application>Microsoft Office Word</Application>
  <DocSecurity>0</DocSecurity>
  <Lines>11</Lines>
  <Paragraphs>3</Paragraphs>
  <ScaleCrop>false</ScaleCrop>
  <Company/>
  <LinksUpToDate>false</LinksUpToDate>
  <CharactersWithSpaces>1672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faez</dc:creator>
  <cp:lastModifiedBy>traitement</cp:lastModifiedBy>
  <cp:revision>2</cp:revision>
  <dcterms:created xsi:type="dcterms:W3CDTF">2017-01-21T18:35:00Z</dcterms:created>
  <dcterms:modified xsi:type="dcterms:W3CDTF">2017-05-17T09:38:00Z</dcterms:modified>
</cp:coreProperties>
</file>