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082" w:rsidRPr="00091082" w:rsidRDefault="00091082">
      <w:pPr>
        <w:pStyle w:val="Style2"/>
        <w:widowControl/>
        <w:spacing w:before="5"/>
        <w:ind w:firstLine="696"/>
        <w:rPr>
          <w:rStyle w:val="FontStyle13"/>
          <w:sz w:val="24"/>
          <w:szCs w:val="24"/>
          <w:lang w:val="fr-FR" w:eastAsia="fr-FR"/>
        </w:rPr>
      </w:pPr>
    </w:p>
    <w:p w:rsidR="00091082" w:rsidRPr="00091082" w:rsidRDefault="00091082">
      <w:pPr>
        <w:pStyle w:val="Style2"/>
        <w:widowControl/>
        <w:spacing w:before="5"/>
        <w:ind w:firstLine="696"/>
        <w:rPr>
          <w:rStyle w:val="FontStyle13"/>
          <w:sz w:val="24"/>
          <w:szCs w:val="24"/>
          <w:lang w:val="fr-FR" w:eastAsia="fr-FR"/>
        </w:rPr>
      </w:pPr>
    </w:p>
    <w:p w:rsidR="00000000" w:rsidRPr="00091082" w:rsidRDefault="003A0352">
      <w:pPr>
        <w:pStyle w:val="Style2"/>
        <w:widowControl/>
        <w:spacing w:before="5"/>
        <w:ind w:firstLine="696"/>
        <w:rPr>
          <w:rStyle w:val="FontStyle13"/>
          <w:sz w:val="24"/>
          <w:szCs w:val="24"/>
          <w:lang w:val="fr-FR" w:eastAsia="fr-FR"/>
        </w:rPr>
      </w:pPr>
      <w:r w:rsidRPr="00091082">
        <w:rPr>
          <w:rStyle w:val="FontStyle13"/>
          <w:sz w:val="24"/>
          <w:szCs w:val="24"/>
          <w:lang w:val="fr-FR" w:eastAsia="fr-FR"/>
        </w:rPr>
        <w:t>Ce travail s'inscrit dans le cadre de la recherche d</w:t>
      </w:r>
      <w:r w:rsidRPr="00091082">
        <w:rPr>
          <w:rStyle w:val="FontStyle13"/>
          <w:sz w:val="24"/>
          <w:szCs w:val="24"/>
          <w:lang w:val="fr-FR" w:eastAsia="fr-FR"/>
        </w:rPr>
        <w:t>e nouveaux matériaux céramiques. Notre objectif est d'élaborer et de caractériser de nouvelles céramiques oxyfluorées dérivées de SrTi0</w:t>
      </w:r>
      <w:r w:rsidRPr="00091082">
        <w:rPr>
          <w:rStyle w:val="FontStyle13"/>
          <w:sz w:val="24"/>
          <w:szCs w:val="24"/>
          <w:vertAlign w:val="subscript"/>
          <w:lang w:val="fr-FR" w:eastAsia="fr-FR"/>
        </w:rPr>
        <w:t>3</w:t>
      </w:r>
      <w:r w:rsidRPr="00091082">
        <w:rPr>
          <w:rStyle w:val="FontStyle13"/>
          <w:sz w:val="24"/>
          <w:szCs w:val="24"/>
          <w:lang w:val="fr-FR" w:eastAsia="fr-FR"/>
        </w:rPr>
        <w:t xml:space="preserve"> et frittées à basse température.</w:t>
      </w:r>
    </w:p>
    <w:p w:rsidR="00000000" w:rsidRPr="00091082" w:rsidRDefault="003A0352">
      <w:pPr>
        <w:pStyle w:val="Style2"/>
        <w:widowControl/>
        <w:ind w:right="53" w:firstLine="0"/>
        <w:jc w:val="right"/>
        <w:rPr>
          <w:rStyle w:val="FontStyle13"/>
          <w:sz w:val="24"/>
          <w:szCs w:val="24"/>
          <w:lang w:val="fr-FR" w:eastAsia="fr-FR"/>
        </w:rPr>
      </w:pPr>
      <w:r w:rsidRPr="00091082">
        <w:rPr>
          <w:rStyle w:val="FontStyle13"/>
          <w:sz w:val="24"/>
          <w:szCs w:val="24"/>
          <w:lang w:val="fr-FR" w:eastAsia="fr-FR"/>
        </w:rPr>
        <w:t>Dans un premier temps, nous avons procédé à l'étude des 3 systèmes chimiques:</w:t>
      </w:r>
    </w:p>
    <w:p w:rsidR="00091082" w:rsidRDefault="00091082">
      <w:pPr>
        <w:pStyle w:val="Style4"/>
        <w:widowControl/>
        <w:spacing w:before="5"/>
        <w:ind w:left="3557" w:right="3518"/>
        <w:jc w:val="both"/>
        <w:rPr>
          <w:rStyle w:val="FontStyle13"/>
          <w:sz w:val="24"/>
          <w:szCs w:val="24"/>
          <w:lang w:eastAsia="fr-FR"/>
        </w:rPr>
      </w:pPr>
    </w:p>
    <w:p w:rsidR="00000000" w:rsidRDefault="003A0352">
      <w:pPr>
        <w:pStyle w:val="Style4"/>
        <w:widowControl/>
        <w:spacing w:before="5"/>
        <w:ind w:left="3557" w:right="3518"/>
        <w:jc w:val="both"/>
        <w:rPr>
          <w:rStyle w:val="FontStyle13"/>
          <w:sz w:val="24"/>
          <w:szCs w:val="24"/>
          <w:lang w:eastAsia="fr-FR"/>
        </w:rPr>
      </w:pPr>
      <w:r w:rsidRPr="00091082">
        <w:rPr>
          <w:rStyle w:val="FontStyle13"/>
          <w:sz w:val="24"/>
          <w:szCs w:val="24"/>
          <w:lang w:eastAsia="fr-FR"/>
        </w:rPr>
        <w:t>SrTi0</w:t>
      </w:r>
      <w:r w:rsidRPr="00091082">
        <w:rPr>
          <w:rStyle w:val="FontStyle13"/>
          <w:sz w:val="24"/>
          <w:szCs w:val="24"/>
          <w:vertAlign w:val="subscript"/>
          <w:lang w:eastAsia="fr-FR"/>
        </w:rPr>
        <w:t>3</w:t>
      </w:r>
      <w:r w:rsidRPr="00091082">
        <w:rPr>
          <w:rStyle w:val="FontStyle13"/>
          <w:sz w:val="24"/>
          <w:szCs w:val="24"/>
          <w:lang w:eastAsia="fr-FR"/>
        </w:rPr>
        <w:t xml:space="preserve"> -</w:t>
      </w:r>
      <w:r w:rsidRPr="00091082">
        <w:rPr>
          <w:rStyle w:val="FontStyle13"/>
          <w:sz w:val="24"/>
          <w:szCs w:val="24"/>
          <w:lang w:eastAsia="fr-FR"/>
        </w:rPr>
        <w:t xml:space="preserve"> CaF</w:t>
      </w:r>
      <w:r w:rsidRPr="00091082">
        <w:rPr>
          <w:rStyle w:val="FontStyle13"/>
          <w:sz w:val="24"/>
          <w:szCs w:val="24"/>
          <w:vertAlign w:val="subscript"/>
          <w:lang w:eastAsia="fr-FR"/>
        </w:rPr>
        <w:t>2</w:t>
      </w:r>
      <w:r w:rsidRPr="00091082">
        <w:rPr>
          <w:rStyle w:val="FontStyle13"/>
          <w:sz w:val="24"/>
          <w:szCs w:val="24"/>
          <w:lang w:eastAsia="fr-FR"/>
        </w:rPr>
        <w:t xml:space="preserve"> - LiF SrTi0</w:t>
      </w:r>
      <w:r w:rsidRPr="00091082">
        <w:rPr>
          <w:rStyle w:val="FontStyle13"/>
          <w:sz w:val="24"/>
          <w:szCs w:val="24"/>
          <w:vertAlign w:val="subscript"/>
          <w:lang w:eastAsia="fr-FR"/>
        </w:rPr>
        <w:t>3</w:t>
      </w:r>
      <w:r w:rsidRPr="00091082">
        <w:rPr>
          <w:rStyle w:val="FontStyle13"/>
          <w:sz w:val="24"/>
          <w:szCs w:val="24"/>
          <w:lang w:eastAsia="fr-FR"/>
        </w:rPr>
        <w:t xml:space="preserve"> - SrF</w:t>
      </w:r>
      <w:r w:rsidRPr="00091082">
        <w:rPr>
          <w:rStyle w:val="FontStyle13"/>
          <w:sz w:val="24"/>
          <w:szCs w:val="24"/>
          <w:vertAlign w:val="subscript"/>
          <w:lang w:eastAsia="fr-FR"/>
        </w:rPr>
        <w:t>2</w:t>
      </w:r>
      <w:r w:rsidRPr="00091082">
        <w:rPr>
          <w:rStyle w:val="FontStyle13"/>
          <w:sz w:val="24"/>
          <w:szCs w:val="24"/>
          <w:lang w:eastAsia="fr-FR"/>
        </w:rPr>
        <w:t xml:space="preserve"> - LiF SiTi0</w:t>
      </w:r>
      <w:r w:rsidRPr="00091082">
        <w:rPr>
          <w:rStyle w:val="FontStyle13"/>
          <w:sz w:val="24"/>
          <w:szCs w:val="24"/>
          <w:vertAlign w:val="subscript"/>
          <w:lang w:eastAsia="fr-FR"/>
        </w:rPr>
        <w:t>3</w:t>
      </w:r>
      <w:r w:rsidRPr="00091082">
        <w:rPr>
          <w:rStyle w:val="FontStyle13"/>
          <w:sz w:val="24"/>
          <w:szCs w:val="24"/>
          <w:lang w:eastAsia="fr-FR"/>
        </w:rPr>
        <w:t xml:space="preserve"> - PbF</w:t>
      </w:r>
      <w:r w:rsidRPr="00091082">
        <w:rPr>
          <w:rStyle w:val="FontStyle13"/>
          <w:sz w:val="24"/>
          <w:szCs w:val="24"/>
          <w:vertAlign w:val="subscript"/>
          <w:lang w:eastAsia="fr-FR"/>
        </w:rPr>
        <w:t>2</w:t>
      </w:r>
      <w:r w:rsidRPr="00091082">
        <w:rPr>
          <w:rStyle w:val="FontStyle13"/>
          <w:sz w:val="24"/>
          <w:szCs w:val="24"/>
          <w:lang w:eastAsia="fr-FR"/>
        </w:rPr>
        <w:t xml:space="preserve"> </w:t>
      </w:r>
      <w:r w:rsidR="00091082">
        <w:rPr>
          <w:rStyle w:val="FontStyle13"/>
          <w:sz w:val="24"/>
          <w:szCs w:val="24"/>
          <w:lang w:eastAsia="fr-FR"/>
        </w:rPr>
        <w:t>–</w:t>
      </w:r>
      <w:r w:rsidRPr="00091082">
        <w:rPr>
          <w:rStyle w:val="FontStyle13"/>
          <w:sz w:val="24"/>
          <w:szCs w:val="24"/>
          <w:lang w:eastAsia="fr-FR"/>
        </w:rPr>
        <w:t xml:space="preserve"> LiF</w:t>
      </w:r>
    </w:p>
    <w:p w:rsidR="00091082" w:rsidRPr="00091082" w:rsidRDefault="00091082">
      <w:pPr>
        <w:pStyle w:val="Style4"/>
        <w:widowControl/>
        <w:spacing w:before="5"/>
        <w:ind w:left="3557" w:right="3518"/>
        <w:jc w:val="both"/>
        <w:rPr>
          <w:rStyle w:val="FontStyle13"/>
          <w:sz w:val="24"/>
          <w:szCs w:val="24"/>
          <w:lang w:eastAsia="fr-FR"/>
        </w:rPr>
      </w:pPr>
    </w:p>
    <w:p w:rsidR="00000000" w:rsidRPr="00091082" w:rsidRDefault="003A0352">
      <w:pPr>
        <w:pStyle w:val="Style2"/>
        <w:widowControl/>
        <w:ind w:firstLine="706"/>
        <w:rPr>
          <w:rStyle w:val="FontStyle13"/>
          <w:sz w:val="24"/>
          <w:szCs w:val="24"/>
          <w:lang w:val="fr-FR" w:eastAsia="fr-FR"/>
        </w:rPr>
      </w:pPr>
      <w:r w:rsidRPr="00091082">
        <w:rPr>
          <w:rStyle w:val="FontStyle13"/>
          <w:sz w:val="24"/>
          <w:szCs w:val="24"/>
          <w:lang w:val="fr-FR" w:eastAsia="fr-FR"/>
        </w:rPr>
        <w:t>Nous nous sommes ensuite proposé d'étudier les propriétés cristallographiques sur poudre des phases oxyfluorées mises en évidence.</w:t>
      </w:r>
    </w:p>
    <w:p w:rsidR="00000000" w:rsidRPr="00091082" w:rsidRDefault="003A0352">
      <w:pPr>
        <w:pStyle w:val="Style2"/>
        <w:widowControl/>
        <w:ind w:firstLine="701"/>
        <w:rPr>
          <w:rStyle w:val="FontStyle13"/>
          <w:sz w:val="24"/>
          <w:szCs w:val="24"/>
          <w:lang w:val="fr-FR" w:eastAsia="fr-FR"/>
        </w:rPr>
      </w:pPr>
      <w:r w:rsidRPr="00091082">
        <w:rPr>
          <w:rStyle w:val="FontStyle13"/>
          <w:sz w:val="24"/>
          <w:szCs w:val="24"/>
          <w:lang w:val="fr-FR" w:eastAsia="fr-FR"/>
        </w:rPr>
        <w:t xml:space="preserve">Des céramiques hautement densifiées ont été alors préparées par frittage </w:t>
      </w:r>
      <w:r w:rsidRPr="00091082">
        <w:rPr>
          <w:rStyle w:val="FontStyle13"/>
          <w:sz w:val="24"/>
          <w:szCs w:val="24"/>
          <w:lang w:val="fr-FR" w:eastAsia="fr-FR"/>
        </w:rPr>
        <w:t>à basse température et examinées par microscopie électronique à balayage .</w:t>
      </w:r>
    </w:p>
    <w:p w:rsidR="00091082" w:rsidRPr="00091082" w:rsidRDefault="003A0352">
      <w:pPr>
        <w:pStyle w:val="Style2"/>
        <w:widowControl/>
        <w:rPr>
          <w:rStyle w:val="FontStyle13"/>
          <w:sz w:val="24"/>
          <w:szCs w:val="24"/>
          <w:lang w:val="fr-FR" w:eastAsia="fr-FR"/>
        </w:rPr>
      </w:pPr>
      <w:r w:rsidRPr="00091082">
        <w:rPr>
          <w:rStyle w:val="FontStyle13"/>
          <w:sz w:val="24"/>
          <w:szCs w:val="24"/>
          <w:lang w:val="fr-FR" w:eastAsia="fr-FR"/>
        </w:rPr>
        <w:t xml:space="preserve">Dans la dernière partie de ce travail, nous avons effectué des mesures diélectriques en basses puis en hautes fréquences sur céramiques afin de prévoir les applications éventuelles </w:t>
      </w:r>
      <w:r w:rsidRPr="00091082">
        <w:rPr>
          <w:rStyle w:val="FontStyle13"/>
          <w:sz w:val="24"/>
          <w:szCs w:val="24"/>
          <w:lang w:val="fr-FR" w:eastAsia="fr-FR"/>
        </w:rPr>
        <w:t>de ces nouveaux matériaux. Une étude par A. T. D a été réalisée afin de mettre en évidence d'éventuelles transitions de phases</w:t>
      </w:r>
    </w:p>
    <w:sectPr w:rsidR="00091082" w:rsidRPr="00091082">
      <w:headerReference w:type="default" r:id="rId6"/>
      <w:type w:val="continuous"/>
      <w:pgSz w:w="11905" w:h="16837"/>
      <w:pgMar w:top="1212" w:right="1419" w:bottom="1440" w:left="1391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0352" w:rsidRDefault="003A0352">
      <w:r>
        <w:separator/>
      </w:r>
    </w:p>
  </w:endnote>
  <w:endnote w:type="continuationSeparator" w:id="1">
    <w:p w:rsidR="003A0352" w:rsidRDefault="003A0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0352" w:rsidRDefault="003A0352">
      <w:r>
        <w:separator/>
      </w:r>
    </w:p>
  </w:footnote>
  <w:footnote w:type="continuationSeparator" w:id="1">
    <w:p w:rsidR="003A0352" w:rsidRDefault="003A03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A0352">
    <w:pPr>
      <w:pStyle w:val="Style1"/>
      <w:widowControl/>
      <w:ind w:right="101"/>
      <w:jc w:val="right"/>
      <w:rPr>
        <w:rStyle w:val="FontStyle11"/>
        <w:lang w:val="fr-FR" w:eastAsia="fr-FR"/>
      </w:rPr>
    </w:pPr>
    <w:r>
      <w:rPr>
        <w:rStyle w:val="FontStyle11"/>
        <w:lang w:val="fr-FR" w:eastAsia="fr-FR"/>
      </w:rPr>
      <w:t>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091082"/>
    <w:rsid w:val="00091082"/>
    <w:rsid w:val="003A03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olicepardfaut">
    <w:name w:val="Default Paragraph Font"/>
    <w:uiPriority w:val="99"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</w:style>
  <w:style w:type="paragraph" w:customStyle="1" w:styleId="Style2">
    <w:name w:val="Style2"/>
    <w:basedOn w:val="Normal"/>
    <w:uiPriority w:val="99"/>
    <w:pPr>
      <w:spacing w:line="446" w:lineRule="exact"/>
      <w:ind w:firstLine="715"/>
      <w:jc w:val="both"/>
    </w:pPr>
  </w:style>
  <w:style w:type="paragraph" w:customStyle="1" w:styleId="Style3">
    <w:name w:val="Style3"/>
    <w:basedOn w:val="Normal"/>
    <w:uiPriority w:val="99"/>
    <w:pPr>
      <w:spacing w:line="451" w:lineRule="exact"/>
      <w:ind w:firstLine="437"/>
      <w:jc w:val="both"/>
    </w:pPr>
  </w:style>
  <w:style w:type="paragraph" w:customStyle="1" w:styleId="Style4">
    <w:name w:val="Style4"/>
    <w:basedOn w:val="Normal"/>
    <w:uiPriority w:val="99"/>
    <w:pPr>
      <w:spacing w:line="446" w:lineRule="exact"/>
    </w:pPr>
  </w:style>
  <w:style w:type="character" w:customStyle="1" w:styleId="FontStyle11">
    <w:name w:val="Font Style11"/>
    <w:basedOn w:val="Policepardfaut"/>
    <w:uiPriority w:val="99"/>
    <w:rPr>
      <w:rFonts w:ascii="Times New Roman" w:hAnsi="Times New Roman" w:cs="Times New Roman"/>
      <w:b/>
      <w:bCs/>
      <w:w w:val="33"/>
      <w:sz w:val="18"/>
      <w:szCs w:val="18"/>
      <w:lang w:bidi="ar-SA"/>
    </w:rPr>
  </w:style>
  <w:style w:type="character" w:customStyle="1" w:styleId="FontStyle12">
    <w:name w:val="Font Style12"/>
    <w:basedOn w:val="Policepardfaut"/>
    <w:uiPriority w:val="99"/>
    <w:rPr>
      <w:rFonts w:ascii="Times New Roman" w:hAnsi="Times New Roman" w:cs="Times New Roman"/>
      <w:b/>
      <w:bCs/>
      <w:i/>
      <w:iCs/>
      <w:spacing w:val="30"/>
      <w:sz w:val="16"/>
      <w:szCs w:val="16"/>
      <w:lang w:bidi="ar-SA"/>
    </w:rPr>
  </w:style>
  <w:style w:type="character" w:customStyle="1" w:styleId="FontStyle13">
    <w:name w:val="Font Style13"/>
    <w:basedOn w:val="Policepardfaut"/>
    <w:uiPriority w:val="99"/>
    <w:rPr>
      <w:rFonts w:ascii="Times New Roman" w:hAnsi="Times New Roman" w:cs="Times New Roman"/>
      <w:spacing w:val="10"/>
      <w:sz w:val="22"/>
      <w:szCs w:val="22"/>
      <w:lang w:bidi="ar-SA"/>
    </w:rPr>
  </w:style>
  <w:style w:type="character" w:styleId="Lienhypertexte">
    <w:name w:val="Hyperlink"/>
    <w:basedOn w:val="Policepardfaut"/>
    <w:uiPriority w:val="99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141</Words>
  <Characters>810</Characters>
  <Application>Microsoft Office Word</Application>
  <DocSecurity>0</DocSecurity>
  <Lines>6</Lines>
  <Paragraphs>1</Paragraphs>
  <ScaleCrop>false</ScaleCrop>
  <Company/>
  <LinksUpToDate>false</LinksUpToDate>
  <CharactersWithSpaces>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2017-01-18T13:16:00Z</dcterms:created>
  <dcterms:modified xsi:type="dcterms:W3CDTF">2017-01-18T13:19:00Z</dcterms:modified>
</cp:coreProperties>
</file>