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6B705B" w:rsidRDefault="006B705B" w:rsidP="006B705B">
      <w:pPr>
        <w:bidi w:val="0"/>
        <w:rPr>
          <w:rFonts w:ascii="Times New Roman" w:hAnsi="Times New Roman" w:cs="Times New Roman"/>
          <w:sz w:val="28"/>
          <w:szCs w:val="28"/>
        </w:rPr>
      </w:pPr>
    </w:p>
    <w:p w:rsidR="006B705B" w:rsidRDefault="006B705B" w:rsidP="006B705B">
      <w:pPr>
        <w:bidi w:val="0"/>
        <w:rPr>
          <w:rFonts w:ascii="Times New Roman" w:hAnsi="Times New Roman" w:cs="Times New Roman"/>
          <w:sz w:val="28"/>
          <w:szCs w:val="28"/>
        </w:rPr>
      </w:pPr>
    </w:p>
    <w:p w:rsidR="0058787B" w:rsidRPr="0058787B" w:rsidRDefault="0058787B" w:rsidP="0058787B">
      <w:pPr>
        <w:bidi w:val="0"/>
        <w:rPr>
          <w:rFonts w:ascii="Times New Roman" w:hAnsi="Times New Roman" w:cs="Times New Roman"/>
          <w:sz w:val="28"/>
          <w:szCs w:val="28"/>
        </w:rPr>
      </w:pPr>
      <w:r w:rsidRPr="0058787B">
        <w:rPr>
          <w:rFonts w:ascii="Times New Roman" w:hAnsi="Times New Roman" w:cs="Times New Roman"/>
          <w:sz w:val="28"/>
          <w:szCs w:val="28"/>
        </w:rPr>
        <w:t>La texture est quasi omniprésente dans les images numériques représentant des scènes réelles. Elle contribue à l'apparence globale de l'image, et est définie par la distribution spatiale des niveaux de gris. La modélisation consiste justement à rechercher les modèles de distribution propre à chaque texture. La texture est alors considérée comme la réalisation d'un processus aléatoire dont on cherche à déterminer le modèle. On distingue deux grandes familles de modèles, les modèles paramétriques, et les modèles non paramétriques. Les modèles autorégressifs, Markoviens et fractals sont les modèles paramétriques les plus utilisés. Dans ce contexte, nous nous sommes intéressés à l'étude et la mise en œuvre des modèles autorégressifs (AR) dans le but de caractériser, de synthétiser et d'identifier les images texturées.</w:t>
      </w:r>
    </w:p>
    <w:p w:rsidR="0058787B" w:rsidRPr="0058787B" w:rsidRDefault="0058787B" w:rsidP="0058787B">
      <w:pPr>
        <w:bidi w:val="0"/>
        <w:rPr>
          <w:rFonts w:ascii="Times New Roman" w:hAnsi="Times New Roman" w:cs="Times New Roman"/>
          <w:sz w:val="28"/>
          <w:szCs w:val="28"/>
        </w:rPr>
      </w:pPr>
      <w:r w:rsidRPr="0058787B">
        <w:rPr>
          <w:rFonts w:ascii="Times New Roman" w:hAnsi="Times New Roman" w:cs="Times New Roman"/>
          <w:sz w:val="28"/>
          <w:szCs w:val="28"/>
        </w:rPr>
        <w:t>Le modèle autorégressif a largement été utilisé en traitement du signal. On considère, alors, que la valeur d'une variable aléatoire à un instant donné peut être obtenue par une sommation pondérée des valeurs précédentes. Dans le cas de l'imagerie, on suppose que l'intensité d'un pixel donné peut s'exprimer en fonction des intensités des pixels qui lui sont voisins. On cherche en fait, à modéliser la distribution spatiale des intensités par une dépendance linéaire.</w:t>
      </w:r>
    </w:p>
    <w:p w:rsidR="0058787B" w:rsidRPr="0058787B" w:rsidRDefault="0058787B" w:rsidP="0058787B">
      <w:pPr>
        <w:bidi w:val="0"/>
        <w:rPr>
          <w:rFonts w:ascii="Times New Roman" w:hAnsi="Times New Roman" w:cs="Times New Roman"/>
          <w:sz w:val="28"/>
          <w:szCs w:val="28"/>
        </w:rPr>
      </w:pPr>
      <w:r w:rsidRPr="0058787B">
        <w:rPr>
          <w:rFonts w:ascii="Times New Roman" w:hAnsi="Times New Roman" w:cs="Times New Roman"/>
          <w:sz w:val="28"/>
          <w:szCs w:val="28"/>
        </w:rPr>
        <w:t>Dans ce cadre, nous avons considéré les modèles AR monodimensionnels et bidimensionnels. L'estimation des paramètres du modèle s'est faite par la mise en œuvre de trois méthodes différentes : les équations de Yules-Walker 1D, les équations de Yules-Walker 2D et la méthode des moindres carrés, en considérant deux supports de prédiction : causal quart de plan et non causal. Par ailleurs, nous avons évalué l'effet de chaque méthode d'estimation, de l'ordre du modèle, ainsi que le type de support de prédiction sur les paramètres estimés.</w:t>
      </w:r>
    </w:p>
    <w:p w:rsidR="0058787B" w:rsidRPr="0058787B" w:rsidRDefault="0058787B" w:rsidP="0058787B">
      <w:pPr>
        <w:bidi w:val="0"/>
        <w:rPr>
          <w:rFonts w:ascii="Times New Roman" w:hAnsi="Times New Roman" w:cs="Times New Roman"/>
          <w:sz w:val="28"/>
          <w:szCs w:val="28"/>
        </w:rPr>
      </w:pPr>
      <w:r w:rsidRPr="0058787B">
        <w:rPr>
          <w:rFonts w:ascii="Times New Roman" w:hAnsi="Times New Roman" w:cs="Times New Roman"/>
          <w:sz w:val="28"/>
          <w:szCs w:val="28"/>
        </w:rPr>
        <w:t>Afin d'améliorer les temps d'estimation des paramètres, nous avons utilisé l'algorithme récursif de Levinson 1D, dans le cas monodimensionnel, et l'algorithme de Levinson 2D basé sur une approche multi-canal de l'image pour le cas bidimensionnel.</w:t>
      </w:r>
    </w:p>
    <w:p w:rsidR="0058787B" w:rsidRPr="0058787B" w:rsidRDefault="0058787B" w:rsidP="0058787B">
      <w:pPr>
        <w:bidi w:val="0"/>
        <w:rPr>
          <w:rFonts w:ascii="Times New Roman" w:hAnsi="Times New Roman" w:cs="Times New Roman"/>
          <w:sz w:val="28"/>
          <w:szCs w:val="28"/>
        </w:rPr>
      </w:pPr>
      <w:r w:rsidRPr="0058787B">
        <w:rPr>
          <w:rFonts w:ascii="Times New Roman" w:hAnsi="Times New Roman" w:cs="Times New Roman"/>
          <w:sz w:val="28"/>
          <w:szCs w:val="28"/>
        </w:rPr>
        <w:t xml:space="preserve">Dans une démarche de validation, nous avons mis en œuvre des procédures de synthèse en utilisant les paramètres estimés par les différentes méthodes. Les textures synthétisées ont été comparées aux textures modélisées. La synthèse des textures obéissant à un modèle AR non causal a été réalisée à l'aide de l'algorithme GMRF direct. </w:t>
      </w:r>
    </w:p>
    <w:p w:rsidR="00EF5501" w:rsidRDefault="0058787B" w:rsidP="0058787B">
      <w:pPr>
        <w:bidi w:val="0"/>
        <w:rPr>
          <w:rFonts w:ascii="Times New Roman" w:hAnsi="Times New Roman" w:cs="Times New Roman"/>
          <w:sz w:val="28"/>
          <w:szCs w:val="28"/>
        </w:rPr>
      </w:pPr>
      <w:r w:rsidRPr="0058787B">
        <w:rPr>
          <w:rFonts w:ascii="Times New Roman" w:hAnsi="Times New Roman" w:cs="Times New Roman"/>
          <w:sz w:val="28"/>
          <w:szCs w:val="28"/>
        </w:rPr>
        <w:t>D'autre part, nous avons employé les paramètres AR estimés pour classifier des images texturées. A fin de pallier au problème de stationnarité, et d'améliorer la qualité de la segmentation, nous avons construit pour chaque classe de texture un ensemble de vecteurs caractéristiques, et nous avons intégré le paramètre "variance" de l'erreur d'estimation dans ces vecteurs. Les approches mises en œuvre ont été testées sur des textures de Brodatz.  Nous les avons ensuite appliquées sur des images satellitaires.</w:t>
      </w:r>
      <w:r w:rsidRPr="0058787B">
        <w:rPr>
          <w:rFonts w:ascii="Times New Roman" w:hAnsi="Times New Roman" w:cs="Times New Roman"/>
          <w:sz w:val="28"/>
          <w:szCs w:val="28"/>
        </w:rPr>
        <w:cr/>
      </w:r>
    </w:p>
    <w:sectPr w:rsidR="00EF5501" w:rsidSect="00774959">
      <w:pgSz w:w="11900" w:h="16840"/>
      <w:pgMar w:top="0" w:right="276"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4B7E" w:rsidRDefault="00754B7E" w:rsidP="00687A7E">
      <w:pPr>
        <w:spacing w:after="0" w:line="240" w:lineRule="auto"/>
      </w:pPr>
      <w:r>
        <w:separator/>
      </w:r>
    </w:p>
  </w:endnote>
  <w:endnote w:type="continuationSeparator" w:id="1">
    <w:p w:rsidR="00754B7E" w:rsidRDefault="00754B7E"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4B7E" w:rsidRDefault="00754B7E" w:rsidP="00687A7E">
      <w:pPr>
        <w:spacing w:after="0" w:line="240" w:lineRule="auto"/>
      </w:pPr>
      <w:r>
        <w:separator/>
      </w:r>
    </w:p>
  </w:footnote>
  <w:footnote w:type="continuationSeparator" w:id="1">
    <w:p w:rsidR="00754B7E" w:rsidRDefault="00754B7E"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50701"/>
    <w:rsid w:val="00053477"/>
    <w:rsid w:val="00074423"/>
    <w:rsid w:val="000A646F"/>
    <w:rsid w:val="000D2011"/>
    <w:rsid w:val="000E58EA"/>
    <w:rsid w:val="000F3DF6"/>
    <w:rsid w:val="0011187E"/>
    <w:rsid w:val="001218F2"/>
    <w:rsid w:val="00187B4F"/>
    <w:rsid w:val="001A0648"/>
    <w:rsid w:val="001B71BC"/>
    <w:rsid w:val="001F687A"/>
    <w:rsid w:val="00226A34"/>
    <w:rsid w:val="0023007E"/>
    <w:rsid w:val="002523CA"/>
    <w:rsid w:val="00257711"/>
    <w:rsid w:val="00262EDF"/>
    <w:rsid w:val="00277B0A"/>
    <w:rsid w:val="00295CE5"/>
    <w:rsid w:val="002B02F3"/>
    <w:rsid w:val="002F1D27"/>
    <w:rsid w:val="00334644"/>
    <w:rsid w:val="00351942"/>
    <w:rsid w:val="00351BCB"/>
    <w:rsid w:val="00362A1D"/>
    <w:rsid w:val="003A34F6"/>
    <w:rsid w:val="003B4615"/>
    <w:rsid w:val="003B5525"/>
    <w:rsid w:val="003F0369"/>
    <w:rsid w:val="00404ED6"/>
    <w:rsid w:val="00416367"/>
    <w:rsid w:val="00424CA3"/>
    <w:rsid w:val="0043329E"/>
    <w:rsid w:val="00433A92"/>
    <w:rsid w:val="00495856"/>
    <w:rsid w:val="004C6A15"/>
    <w:rsid w:val="004D50C8"/>
    <w:rsid w:val="004F4CCD"/>
    <w:rsid w:val="005332E4"/>
    <w:rsid w:val="005540C4"/>
    <w:rsid w:val="00564247"/>
    <w:rsid w:val="00582AB0"/>
    <w:rsid w:val="0058787B"/>
    <w:rsid w:val="00595D57"/>
    <w:rsid w:val="00597A20"/>
    <w:rsid w:val="005C07F6"/>
    <w:rsid w:val="005D6A70"/>
    <w:rsid w:val="00600E66"/>
    <w:rsid w:val="0060113B"/>
    <w:rsid w:val="0061696E"/>
    <w:rsid w:val="006171B3"/>
    <w:rsid w:val="00645119"/>
    <w:rsid w:val="0064770B"/>
    <w:rsid w:val="00656A70"/>
    <w:rsid w:val="00687A7E"/>
    <w:rsid w:val="006B705B"/>
    <w:rsid w:val="006C5E52"/>
    <w:rsid w:val="006D2655"/>
    <w:rsid w:val="006D2E8E"/>
    <w:rsid w:val="007021FD"/>
    <w:rsid w:val="007042A2"/>
    <w:rsid w:val="00724260"/>
    <w:rsid w:val="007546BE"/>
    <w:rsid w:val="00754B7E"/>
    <w:rsid w:val="00762426"/>
    <w:rsid w:val="00774959"/>
    <w:rsid w:val="00793B7E"/>
    <w:rsid w:val="007A2D04"/>
    <w:rsid w:val="007C07F0"/>
    <w:rsid w:val="007D4CCC"/>
    <w:rsid w:val="007D4CED"/>
    <w:rsid w:val="00800163"/>
    <w:rsid w:val="008209DB"/>
    <w:rsid w:val="00834DFD"/>
    <w:rsid w:val="00852079"/>
    <w:rsid w:val="00871104"/>
    <w:rsid w:val="0087433D"/>
    <w:rsid w:val="00883C8D"/>
    <w:rsid w:val="00897A26"/>
    <w:rsid w:val="008B3E58"/>
    <w:rsid w:val="008C0589"/>
    <w:rsid w:val="008D2795"/>
    <w:rsid w:val="008E78CE"/>
    <w:rsid w:val="0091503A"/>
    <w:rsid w:val="00916503"/>
    <w:rsid w:val="00927CC2"/>
    <w:rsid w:val="009B70FC"/>
    <w:rsid w:val="009C4B2A"/>
    <w:rsid w:val="00A03EF6"/>
    <w:rsid w:val="00A128B8"/>
    <w:rsid w:val="00A12E52"/>
    <w:rsid w:val="00A25ED7"/>
    <w:rsid w:val="00A60D4B"/>
    <w:rsid w:val="00A61AB7"/>
    <w:rsid w:val="00AB534B"/>
    <w:rsid w:val="00AC5A95"/>
    <w:rsid w:val="00AD3E33"/>
    <w:rsid w:val="00AD694D"/>
    <w:rsid w:val="00AE553A"/>
    <w:rsid w:val="00AF2FCF"/>
    <w:rsid w:val="00B05D1E"/>
    <w:rsid w:val="00B12E48"/>
    <w:rsid w:val="00B16241"/>
    <w:rsid w:val="00B22950"/>
    <w:rsid w:val="00B579D8"/>
    <w:rsid w:val="00BA39F1"/>
    <w:rsid w:val="00BF7AC9"/>
    <w:rsid w:val="00C61622"/>
    <w:rsid w:val="00C61BDC"/>
    <w:rsid w:val="00C64EE6"/>
    <w:rsid w:val="00C74B49"/>
    <w:rsid w:val="00C863CB"/>
    <w:rsid w:val="00C90424"/>
    <w:rsid w:val="00C959B3"/>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C1006"/>
    <w:rsid w:val="00EC39F3"/>
    <w:rsid w:val="00ED6070"/>
    <w:rsid w:val="00EE7EF1"/>
    <w:rsid w:val="00EF5501"/>
    <w:rsid w:val="00F005CB"/>
    <w:rsid w:val="00F0062E"/>
    <w:rsid w:val="00F00F89"/>
    <w:rsid w:val="00F35A12"/>
    <w:rsid w:val="00F3643C"/>
    <w:rsid w:val="00F364D5"/>
    <w:rsid w:val="00F636E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Pages>
  <Words>437</Words>
  <Characters>2496</Characters>
  <Application>Microsoft Office Word</Application>
  <DocSecurity>0</DocSecurity>
  <Lines>20</Lines>
  <Paragraphs>5</Paragraphs>
  <ScaleCrop>false</ScaleCrop>
  <Company/>
  <LinksUpToDate>false</LinksUpToDate>
  <CharactersWithSpaces>2928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87</cp:revision>
  <dcterms:created xsi:type="dcterms:W3CDTF">2014-11-19T09:33:00Z</dcterms:created>
  <dcterms:modified xsi:type="dcterms:W3CDTF">2015-02-15T13:19:00Z</dcterms:modified>
</cp:coreProperties>
</file>