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A68" w:rsidRPr="00CE31D3" w:rsidRDefault="004D3A68" w:rsidP="004D3A68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rtl/>
          <w:lang w:eastAsia="fr-FR" w:bidi="ar-DZ"/>
        </w:rPr>
      </w:pPr>
      <w:r w:rsidRPr="00CE31D3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fr-FR"/>
        </w:rPr>
        <w:t>Résumé </w:t>
      </w:r>
    </w:p>
    <w:p w:rsidR="004D3A68" w:rsidRPr="004D3A68" w:rsidRDefault="004D3A68" w:rsidP="000D348C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L’objectif de ce travail est l’étude</w:t>
      </w:r>
      <w:r w:rsidR="00175454" w:rsidRPr="0017545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175454"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in vitro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du mécanisme d’action des médicaments « antiacide</w:t>
      </w:r>
      <w:r w:rsidR="000D348C">
        <w:rPr>
          <w:rFonts w:ascii="Times New Roman" w:eastAsia="Times New Roman" w:hAnsi="Times New Roman" w:cs="Times New Roman"/>
          <w:sz w:val="24"/>
          <w:szCs w:val="24"/>
          <w:lang w:eastAsia="fr-FR"/>
        </w:rPr>
        <w:t>s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/antireflux » afin de </w:t>
      </w:r>
      <w:r w:rsidR="00B8268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pouvoir mettre en œuvre 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une</w:t>
      </w:r>
      <w:r w:rsidR="00B8268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base</w:t>
      </w:r>
      <w:r w:rsidR="00B82688" w:rsidRPr="00B8268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B82688">
        <w:rPr>
          <w:rFonts w:ascii="Times New Roman" w:eastAsia="Times New Roman" w:hAnsi="Times New Roman" w:cs="Times New Roman"/>
          <w:sz w:val="24"/>
          <w:szCs w:val="24"/>
          <w:lang w:eastAsia="fr-FR"/>
        </w:rPr>
        <w:t>stratégique</w:t>
      </w:r>
      <w:r w:rsidR="00B82688"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B82688">
        <w:rPr>
          <w:rFonts w:ascii="Times New Roman" w:eastAsia="Times New Roman" w:hAnsi="Times New Roman" w:cs="Times New Roman"/>
          <w:sz w:val="24"/>
          <w:szCs w:val="24"/>
          <w:lang w:eastAsia="fr-FR"/>
        </w:rPr>
        <w:t>importante et maitrisée de fabrication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  <w:r w:rsidR="00CD6344"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 w:rsidRPr="004D3A6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n premier lieu </w:t>
      </w:r>
      <w:r w:rsidR="00CD6344" w:rsidRPr="0058101A">
        <w:rPr>
          <w:rFonts w:ascii="Times New Roman" w:eastAsia="Calibri" w:hAnsi="Times New Roman" w:cs="Times New Roman"/>
          <w:i/>
          <w:iCs/>
          <w:sz w:val="24"/>
          <w:szCs w:val="24"/>
          <w:lang w:bidi="ar-MA"/>
        </w:rPr>
        <w:t xml:space="preserve"> </w:t>
      </w:r>
      <w:r w:rsidR="00CD6344" w:rsidRPr="0058101A">
        <w:rPr>
          <w:rFonts w:ascii="Times New Roman" w:eastAsia="Calibri" w:hAnsi="Times New Roman" w:cs="Times New Roman"/>
          <w:sz w:val="24"/>
          <w:szCs w:val="24"/>
          <w:lang w:bidi="ar-MA"/>
        </w:rPr>
        <w:t xml:space="preserve">la </w:t>
      </w:r>
      <w:r w:rsidRPr="004D3A68">
        <w:rPr>
          <w:rFonts w:ascii="Times New Roman" w:eastAsia="Calibri" w:hAnsi="Times New Roman" w:cs="Times New Roman"/>
          <w:sz w:val="24"/>
          <w:szCs w:val="24"/>
          <w:lang w:bidi="ar-MA"/>
        </w:rPr>
        <w:t xml:space="preserve">conception </w:t>
      </w:r>
      <w:r w:rsidRPr="004D3A68">
        <w:rPr>
          <w:rFonts w:ascii="Times New Roman" w:eastAsia="Calibri" w:hAnsi="Times New Roman" w:cs="Times New Roman"/>
          <w:sz w:val="24"/>
          <w:szCs w:val="24"/>
        </w:rPr>
        <w:t>d’un dispositif expérimental</w:t>
      </w:r>
      <w:r w:rsidR="00CD6344" w:rsidRPr="0058101A">
        <w:rPr>
          <w:rFonts w:ascii="Times New Roman" w:eastAsia="Calibri" w:hAnsi="Times New Roman" w:cs="Times New Roman"/>
          <w:sz w:val="24"/>
          <w:szCs w:val="24"/>
        </w:rPr>
        <w:t xml:space="preserve"> a été mise à profit</w:t>
      </w:r>
      <w:r w:rsidRPr="004D3A6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6974D2" w:rsidRPr="00614D2C">
        <w:rPr>
          <w:rFonts w:ascii="Times New Roman" w:eastAsia="Times New Roman" w:hAnsi="Times New Roman" w:cs="Times New Roman"/>
          <w:sz w:val="24"/>
          <w:szCs w:val="24"/>
        </w:rPr>
        <w:t>en se basan</w:t>
      </w:r>
      <w:bookmarkStart w:id="0" w:name="_GoBack"/>
      <w:bookmarkEnd w:id="0"/>
      <w:r w:rsidR="006974D2" w:rsidRPr="00614D2C">
        <w:rPr>
          <w:rFonts w:ascii="Times New Roman" w:eastAsia="Times New Roman" w:hAnsi="Times New Roman" w:cs="Times New Roman"/>
          <w:sz w:val="24"/>
          <w:szCs w:val="24"/>
        </w:rPr>
        <w:t>t sur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D3A68">
        <w:rPr>
          <w:rFonts w:ascii="Times New Roman" w:eastAsia="Calibri" w:hAnsi="Times New Roman" w:cs="Times New Roman"/>
          <w:sz w:val="24"/>
          <w:szCs w:val="24"/>
          <w:lang w:bidi="ar-MA"/>
        </w:rPr>
        <w:t xml:space="preserve">l'expérience </w:t>
      </w:r>
      <w:r w:rsidRPr="000D348C">
        <w:rPr>
          <w:rFonts w:ascii="Times New Roman" w:eastAsia="Calibri" w:hAnsi="Times New Roman" w:cs="Times New Roman"/>
          <w:sz w:val="24"/>
          <w:szCs w:val="24"/>
          <w:lang w:bidi="ar-MA"/>
        </w:rPr>
        <w:t>de</w:t>
      </w:r>
      <w:r w:rsidRPr="000D348C">
        <w:rPr>
          <w:rFonts w:ascii="Times New Roman" w:eastAsia="Calibri" w:hAnsi="Times New Roman" w:cs="Times New Roman"/>
          <w:i/>
          <w:sz w:val="24"/>
          <w:szCs w:val="24"/>
          <w:lang w:bidi="ar-MA"/>
        </w:rPr>
        <w:t xml:space="preserve"> </w:t>
      </w:r>
      <w:proofErr w:type="spellStart"/>
      <w:r w:rsidRPr="000D348C">
        <w:rPr>
          <w:rFonts w:ascii="Times New Roman" w:eastAsia="Calibri" w:hAnsi="Times New Roman" w:cs="Times New Roman"/>
          <w:i/>
          <w:iCs/>
          <w:sz w:val="24"/>
          <w:szCs w:val="24"/>
          <w:lang w:bidi="ar-MA"/>
        </w:rPr>
        <w:t>Rosett</w:t>
      </w:r>
      <w:proofErr w:type="spellEnd"/>
      <w:r w:rsidRPr="000D348C">
        <w:rPr>
          <w:rFonts w:ascii="Times New Roman" w:eastAsia="Calibri" w:hAnsi="Times New Roman" w:cs="Times New Roman"/>
          <w:i/>
          <w:iCs/>
          <w:sz w:val="24"/>
          <w:szCs w:val="24"/>
          <w:lang w:bidi="ar-MA"/>
        </w:rPr>
        <w:t xml:space="preserve"> </w:t>
      </w:r>
      <w:r w:rsidRPr="000D348C">
        <w:rPr>
          <w:rFonts w:ascii="Times New Roman" w:eastAsia="Calibri" w:hAnsi="Times New Roman" w:cs="Times New Roman"/>
          <w:sz w:val="24"/>
          <w:szCs w:val="24"/>
          <w:lang w:bidi="ar-MA"/>
        </w:rPr>
        <w:t xml:space="preserve">et </w:t>
      </w:r>
      <w:r w:rsidRPr="000D348C">
        <w:rPr>
          <w:rFonts w:ascii="Times New Roman" w:eastAsia="Calibri" w:hAnsi="Times New Roman" w:cs="Times New Roman"/>
          <w:i/>
          <w:iCs/>
          <w:sz w:val="24"/>
          <w:szCs w:val="24"/>
          <w:lang w:bidi="ar-MA"/>
        </w:rPr>
        <w:t>Rice</w:t>
      </w:r>
      <w:r w:rsidRPr="000D348C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ar-MA"/>
        </w:rPr>
        <w:t xml:space="preserve"> </w:t>
      </w:r>
      <w:r w:rsidRPr="004D3A68">
        <w:rPr>
          <w:rFonts w:ascii="Times New Roman" w:eastAsia="Calibri" w:hAnsi="Times New Roman" w:cs="Times New Roman"/>
          <w:sz w:val="24"/>
          <w:szCs w:val="24"/>
          <w:lang w:bidi="ar-MA"/>
        </w:rPr>
        <w:t>avec</w:t>
      </w:r>
      <w:r w:rsidRPr="004D3A68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ar-MA"/>
        </w:rPr>
        <w:t xml:space="preserve"> </w:t>
      </w:r>
      <w:r w:rsidR="00C70F78" w:rsidRPr="00C0445D">
        <w:rPr>
          <w:rFonts w:ascii="Times New Roman" w:eastAsia="Times New Roman" w:hAnsi="Times New Roman" w:cs="Times New Roman"/>
          <w:iCs/>
          <w:sz w:val="24"/>
          <w:szCs w:val="24"/>
        </w:rPr>
        <w:t xml:space="preserve">une modification au niveau du </w:t>
      </w:r>
      <w:r w:rsidRPr="004D3A68">
        <w:rPr>
          <w:rFonts w:ascii="Times New Roman" w:eastAsia="Times New Roman" w:hAnsi="Times New Roman" w:cs="Times New Roman"/>
          <w:iCs/>
          <w:sz w:val="24"/>
          <w:szCs w:val="24"/>
        </w:rPr>
        <w:t xml:space="preserve"> système d’agitation</w:t>
      </w:r>
      <w:r w:rsidRPr="004D3A68"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="00DB02BC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B84269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CD6344" w:rsidRPr="00CD6344">
        <w:rPr>
          <w:rFonts w:ascii="Times New Roman" w:eastAsia="Times New Roman" w:hAnsi="Times New Roman" w:cs="Times New Roman"/>
          <w:iCs/>
          <w:sz w:val="24"/>
          <w:szCs w:val="24"/>
        </w:rPr>
        <w:t>L’influence</w:t>
      </w:r>
      <w:r w:rsidRPr="004D3A68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CD6344">
        <w:rPr>
          <w:rFonts w:ascii="Times New Roman" w:eastAsia="Calibri" w:hAnsi="Times New Roman" w:cs="Times New Roman"/>
          <w:iCs/>
          <w:sz w:val="24"/>
          <w:szCs w:val="24"/>
        </w:rPr>
        <w:t>de différents paramètres sur l’efficacité de l’activité in vitro de ces médicaments</w:t>
      </w:r>
      <w:r w:rsidR="00F2650F" w:rsidRPr="00F2650F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F2650F">
        <w:rPr>
          <w:rFonts w:ascii="Times New Roman" w:eastAsia="Calibri" w:hAnsi="Times New Roman" w:cs="Times New Roman"/>
          <w:iCs/>
          <w:sz w:val="24"/>
          <w:szCs w:val="24"/>
        </w:rPr>
        <w:t>a été étudiée</w:t>
      </w:r>
      <w:r w:rsidR="00CD6344">
        <w:rPr>
          <w:rFonts w:ascii="Times New Roman" w:eastAsia="Calibri" w:hAnsi="Times New Roman" w:cs="Times New Roman"/>
          <w:iCs/>
          <w:sz w:val="24"/>
          <w:szCs w:val="24"/>
        </w:rPr>
        <w:t xml:space="preserve"> à savoir: la vitesse d’agitation et le débit d’acide chlorhydrique</w:t>
      </w:r>
      <w:r w:rsidR="00B84269">
        <w:rPr>
          <w:rFonts w:ascii="Times New Roman" w:eastAsia="Calibri" w:hAnsi="Times New Roman" w:cs="Times New Roman"/>
          <w:iCs/>
          <w:sz w:val="24"/>
          <w:szCs w:val="24"/>
        </w:rPr>
        <w:t>.</w:t>
      </w:r>
      <w:r w:rsidR="00CD6344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B84269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>e travail a été progressé</w:t>
      </w:r>
      <w:r w:rsidR="00F2650F" w:rsidRPr="00F2650F">
        <w:rPr>
          <w:rFonts w:ascii="Times New Roman" w:eastAsia="Times New Roman" w:hAnsi="Times New Roman" w:cs="Times New Roman"/>
          <w:sz w:val="24"/>
          <w:szCs w:val="24"/>
        </w:rPr>
        <w:t xml:space="preserve"> via </w:t>
      </w:r>
      <w:r w:rsidR="00F2650F" w:rsidRPr="004D3A68">
        <w:rPr>
          <w:rFonts w:ascii="Times New Roman" w:eastAsia="Times New Roman" w:hAnsi="Times New Roman" w:cs="Times New Roman"/>
          <w:sz w:val="24"/>
          <w:szCs w:val="24"/>
        </w:rPr>
        <w:t>différents tests</w:t>
      </w:r>
      <w:r w:rsidRPr="004D3A68">
        <w:rPr>
          <w:rFonts w:ascii="Times New Roman" w:eastAsia="Times New Roman" w:hAnsi="Times New Roman" w:cs="Times New Roman"/>
          <w:b/>
          <w:bCs/>
          <w:i/>
          <w:iCs/>
          <w:color w:val="0000CC"/>
          <w:sz w:val="24"/>
          <w:szCs w:val="24"/>
        </w:rPr>
        <w:t xml:space="preserve"> 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>rhéologique</w:t>
      </w:r>
      <w:r w:rsidR="00F2650F" w:rsidRPr="00F2650F">
        <w:rPr>
          <w:rFonts w:ascii="Times New Roman" w:eastAsia="Times New Roman" w:hAnsi="Times New Roman" w:cs="Times New Roman"/>
          <w:sz w:val="24"/>
          <w:szCs w:val="24"/>
        </w:rPr>
        <w:t>s</w:t>
      </w:r>
      <w:r w:rsidR="00A95597">
        <w:rPr>
          <w:rFonts w:ascii="Times New Roman" w:eastAsia="Times New Roman" w:hAnsi="Times New Roman" w:cs="Times New Roman"/>
          <w:sz w:val="24"/>
          <w:szCs w:val="24"/>
        </w:rPr>
        <w:t>, et</w:t>
      </w:r>
      <w:r w:rsidR="00A95597" w:rsidRPr="00A9559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95597">
        <w:rPr>
          <w:rFonts w:ascii="Times New Roman" w:eastAsia="Times New Roman" w:hAnsi="Times New Roman" w:cs="Times New Roman"/>
          <w:sz w:val="24"/>
          <w:szCs w:val="24"/>
        </w:rPr>
        <w:t>également</w:t>
      </w:r>
      <w:r w:rsidR="00614D2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95597">
        <w:rPr>
          <w:rFonts w:ascii="Times New Roman" w:eastAsia="Times New Roman" w:hAnsi="Times New Roman" w:cs="Times New Roman"/>
          <w:sz w:val="24"/>
          <w:szCs w:val="24"/>
        </w:rPr>
        <w:t>enrichi</w:t>
      </w:r>
      <w:r w:rsidR="00614D2C">
        <w:rPr>
          <w:rFonts w:ascii="Times New Roman" w:eastAsia="Times New Roman" w:hAnsi="Times New Roman" w:cs="Times New Roman"/>
          <w:sz w:val="24"/>
          <w:szCs w:val="24"/>
        </w:rPr>
        <w:t xml:space="preserve"> par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 xml:space="preserve"> un</w:t>
      </w:r>
      <w:r w:rsidR="00614D2C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 xml:space="preserve"> modélisation</w:t>
      </w:r>
      <w:r w:rsidR="008329C9">
        <w:rPr>
          <w:rFonts w:ascii="Times New Roman" w:eastAsia="Times New Roman" w:hAnsi="Times New Roman" w:cs="Times New Roman"/>
          <w:sz w:val="24"/>
          <w:szCs w:val="24"/>
        </w:rPr>
        <w:t xml:space="preserve"> dans lequel</w:t>
      </w:r>
      <w:r w:rsidRPr="004D3A6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nouveau modèle </w:t>
      </w:r>
      <w:r w:rsidR="008329C9" w:rsidRPr="008329C9">
        <w:rPr>
          <w:rFonts w:ascii="Times New Roman" w:eastAsia="Times New Roman" w:hAnsi="Times New Roman" w:cs="Times New Roman"/>
          <w:sz w:val="24"/>
          <w:szCs w:val="24"/>
          <w:lang w:eastAsia="fr-FR"/>
        </w:rPr>
        <w:t>a été développé</w:t>
      </w:r>
      <w:r w:rsidR="008329C9" w:rsidRPr="008329C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  <w:t xml:space="preserve"> 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« Exponentiel-Polynôme » approprié aux profils des antiacides neutralisants</w:t>
      </w:r>
      <w:r w:rsidR="000D348C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B84269">
        <w:rPr>
          <w:rFonts w:ascii="Times New Roman" w:eastAsia="Times New Roman" w:hAnsi="Times New Roman" w:cs="Times New Roman"/>
          <w:sz w:val="24"/>
          <w:szCs w:val="24"/>
          <w:lang w:eastAsia="fr-FR"/>
        </w:rPr>
        <w:t>notant que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le modèle</w:t>
      </w:r>
      <w:r w:rsidR="00B84269" w:rsidRPr="00B8426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B84269"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de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B84269">
        <w:rPr>
          <w:rFonts w:ascii="Times New Roman" w:eastAsia="Times New Roman" w:hAnsi="Times New Roman" w:cs="Times New Roman"/>
          <w:sz w:val="24"/>
          <w:szCs w:val="24"/>
          <w:lang w:eastAsia="fr-FR"/>
        </w:rPr>
        <w:t>«</w:t>
      </w:r>
      <w:r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Weibull modifié » </w:t>
      </w:r>
      <w:r w:rsidR="00B84269" w:rsidRPr="004D3A68">
        <w:rPr>
          <w:rFonts w:ascii="Times New Roman" w:eastAsia="Times New Roman" w:hAnsi="Times New Roman" w:cs="Times New Roman"/>
          <w:sz w:val="24"/>
          <w:szCs w:val="24"/>
          <w:lang w:eastAsia="fr-FR"/>
        </w:rPr>
        <w:t>appliqué</w:t>
      </w:r>
      <w:r w:rsidR="006F074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est inadaptable</w:t>
      </w:r>
      <w:r w:rsidR="000D348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6F0745">
        <w:rPr>
          <w:rFonts w:ascii="Times New Roman" w:eastAsia="Times New Roman" w:hAnsi="Times New Roman" w:cs="Times New Roman"/>
          <w:sz w:val="24"/>
          <w:szCs w:val="24"/>
          <w:lang w:eastAsia="fr-FR"/>
        </w:rPr>
        <w:t>et ce</w:t>
      </w:r>
      <w:r w:rsidR="006F0745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a été</w:t>
      </w:r>
      <w:r w:rsidRPr="004D3A68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un fort pas dans notre axe de recherche.</w:t>
      </w:r>
    </w:p>
    <w:p w:rsidR="004D3A68" w:rsidRPr="004D3A68" w:rsidRDefault="004D3A68" w:rsidP="00D52C17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D3A68">
        <w:rPr>
          <w:rFonts w:ascii="Times New Roman" w:eastAsia="Calibri" w:hAnsi="Times New Roman" w:cs="Times New Roman"/>
          <w:b/>
          <w:bCs/>
          <w:sz w:val="24"/>
          <w:szCs w:val="24"/>
        </w:rPr>
        <w:t>Mot</w:t>
      </w:r>
      <w:r w:rsidR="000D348C">
        <w:rPr>
          <w:rFonts w:ascii="Times New Roman" w:eastAsia="Calibri" w:hAnsi="Times New Roman" w:cs="Times New Roman"/>
          <w:b/>
          <w:bCs/>
          <w:sz w:val="24"/>
          <w:szCs w:val="24"/>
        </w:rPr>
        <w:t>s</w:t>
      </w:r>
      <w:r w:rsidRPr="004D3A6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clés</w:t>
      </w:r>
      <w:r w:rsidR="006918F4">
        <w:rPr>
          <w:rFonts w:ascii="Times New Roman" w:eastAsia="Calibri" w:hAnsi="Times New Roman" w:cs="Times New Roman"/>
          <w:b/>
          <w:bCs/>
          <w:sz w:val="24"/>
          <w:szCs w:val="24"/>
        </w:rPr>
        <w:t> :</w:t>
      </w:r>
      <w:r w:rsidR="00371E1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4D3A68">
        <w:rPr>
          <w:rFonts w:ascii="Times New Roman" w:eastAsia="Calibri" w:hAnsi="Times New Roman" w:cs="Times New Roman"/>
          <w:sz w:val="24"/>
          <w:szCs w:val="24"/>
        </w:rPr>
        <w:t>Antiacide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Pr="004D3A68">
        <w:rPr>
          <w:rFonts w:ascii="Times New Roman" w:eastAsia="Calibri" w:hAnsi="Times New Roman" w:cs="Times New Roman"/>
          <w:sz w:val="24"/>
          <w:szCs w:val="24"/>
        </w:rPr>
        <w:t xml:space="preserve"> Antireflux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="00D52C1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D3A68">
        <w:rPr>
          <w:rFonts w:ascii="Times New Roman" w:eastAsia="Calibri" w:hAnsi="Times New Roman" w:cs="Times New Roman"/>
          <w:sz w:val="24"/>
          <w:szCs w:val="24"/>
        </w:rPr>
        <w:t>Suspension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Pr="004D3A68">
        <w:rPr>
          <w:rFonts w:ascii="Times New Roman" w:eastAsia="Calibri" w:hAnsi="Times New Roman" w:cs="Times New Roman"/>
          <w:sz w:val="24"/>
          <w:szCs w:val="24"/>
        </w:rPr>
        <w:t xml:space="preserve"> Rosset et</w:t>
      </w:r>
      <w:r w:rsidR="00D52C17">
        <w:rPr>
          <w:rFonts w:ascii="Times New Roman" w:eastAsia="Calibri" w:hAnsi="Times New Roman" w:cs="Times New Roman"/>
          <w:sz w:val="24"/>
          <w:szCs w:val="24"/>
        </w:rPr>
        <w:t xml:space="preserve"> Rice</w:t>
      </w:r>
      <w:r w:rsidRPr="004D3A68">
        <w:rPr>
          <w:rFonts w:ascii="Times New Roman" w:eastAsia="Calibri" w:hAnsi="Times New Roman" w:cs="Times New Roman"/>
          <w:sz w:val="24"/>
          <w:szCs w:val="24"/>
        </w:rPr>
        <w:t>; Al</w:t>
      </w:r>
      <w:r w:rsidR="00D52C17">
        <w:rPr>
          <w:rFonts w:ascii="Times New Roman" w:eastAsia="Calibri" w:hAnsi="Times New Roman" w:cs="Times New Roman"/>
          <w:sz w:val="24"/>
          <w:szCs w:val="24"/>
        </w:rPr>
        <w:t>ginate</w:t>
      </w:r>
      <w:r w:rsidR="005073D4">
        <w:rPr>
          <w:rFonts w:ascii="Times New Roman" w:eastAsia="Calibri" w:hAnsi="Times New Roman" w:cs="Times New Roman"/>
          <w:sz w:val="24"/>
          <w:szCs w:val="24"/>
        </w:rPr>
        <w:t xml:space="preserve">; </w:t>
      </w:r>
      <w:proofErr w:type="spellStart"/>
      <w:r w:rsidR="005073D4">
        <w:rPr>
          <w:rFonts w:ascii="Times New Roman" w:eastAsia="Calibri" w:hAnsi="Times New Roman" w:cs="Times New Roman"/>
          <w:sz w:val="24"/>
          <w:szCs w:val="24"/>
        </w:rPr>
        <w:t>Gaviscon</w:t>
      </w:r>
      <w:proofErr w:type="spellEnd"/>
      <w:r w:rsidRPr="004D3A68">
        <w:rPr>
          <w:rFonts w:ascii="Times New Roman" w:eastAsia="Calibri" w:hAnsi="Times New Roman" w:cs="Times New Roman"/>
          <w:sz w:val="24"/>
          <w:szCs w:val="24"/>
        </w:rPr>
        <w:t>; Formulation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Pr="004D3A68">
        <w:rPr>
          <w:rFonts w:ascii="Times New Roman" w:eastAsia="Calibri" w:hAnsi="Times New Roman" w:cs="Times New Roman"/>
          <w:sz w:val="24"/>
          <w:szCs w:val="24"/>
        </w:rPr>
        <w:t xml:space="preserve"> Modèle de Weibull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Pr="004D3A68">
        <w:rPr>
          <w:rFonts w:ascii="Times New Roman" w:eastAsia="Calibri" w:hAnsi="Times New Roman" w:cs="Times New Roman"/>
          <w:sz w:val="24"/>
          <w:szCs w:val="24"/>
        </w:rPr>
        <w:t xml:space="preserve"> Rhéologie</w:t>
      </w:r>
      <w:r w:rsidR="00D52C17" w:rsidRPr="004D3A68">
        <w:rPr>
          <w:rFonts w:ascii="Times New Roman" w:eastAsia="Calibri" w:hAnsi="Times New Roman" w:cs="Times New Roman"/>
          <w:sz w:val="24"/>
          <w:szCs w:val="24"/>
        </w:rPr>
        <w:t>;</w:t>
      </w:r>
      <w:r w:rsidR="000D348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D3A68">
        <w:rPr>
          <w:rFonts w:ascii="Times New Roman" w:eastAsia="Calibri" w:hAnsi="Times New Roman" w:cs="Times New Roman"/>
          <w:sz w:val="24"/>
          <w:szCs w:val="24"/>
        </w:rPr>
        <w:t>In vitro.</w:t>
      </w:r>
    </w:p>
    <w:p w:rsidR="004D3A68" w:rsidRPr="00CE31D3" w:rsidRDefault="004D3A68" w:rsidP="004D3A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color w:val="002060"/>
          <w:sz w:val="28"/>
          <w:szCs w:val="28"/>
          <w:lang w:val="en-US" w:eastAsia="fr-FR"/>
        </w:rPr>
      </w:pPr>
      <w:r w:rsidRPr="00CE31D3">
        <w:rPr>
          <w:rFonts w:ascii="Times New Roman" w:eastAsia="TimesNewRomanPSMT" w:hAnsi="Times New Roman" w:cs="Times New Roman"/>
          <w:b/>
          <w:bCs/>
          <w:color w:val="002060"/>
          <w:sz w:val="28"/>
          <w:szCs w:val="28"/>
          <w:lang w:val="en-US" w:eastAsia="fr-FR"/>
        </w:rPr>
        <w:t>Abstract</w:t>
      </w:r>
    </w:p>
    <w:p w:rsidR="00774A6C" w:rsidRPr="00143F4C" w:rsidRDefault="00774A6C" w:rsidP="006A3F8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val="en" w:eastAsia="fr-FR"/>
        </w:rPr>
      </w:pPr>
      <w:r w:rsidRPr="00143F4C">
        <w:rPr>
          <w:rFonts w:asciiTheme="majorBidi" w:eastAsia="TimesNewRomanPSMT" w:hAnsiTheme="majorBidi" w:cstheme="majorBidi"/>
          <w:sz w:val="24"/>
          <w:szCs w:val="24"/>
          <w:lang w:val="en-US" w:eastAsia="fr-FR"/>
        </w:rPr>
        <w:t>The objective</w:t>
      </w:r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of this work is the in</w:t>
      </w:r>
      <w:r w:rsidR="00D24944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</w:t>
      </w:r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vitro study of the mechanism of action of antacid/antireflux drugs in </w:t>
      </w:r>
      <w:r w:rsidR="00BF019F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order to</w:t>
      </w:r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</w:t>
      </w:r>
      <w:r w:rsidR="00E029C9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put in oeuvres</w:t>
      </w:r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an important strategic and controlled base for manufacturing. First the design of an experimental device has been utilized based on the experience of </w:t>
      </w:r>
      <w:proofErr w:type="spellStart"/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Rosett</w:t>
      </w:r>
      <w:proofErr w:type="spellEnd"/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and Rice with a change in the agitation system. The influence of various parameters on the efficiency of in vitro activity of thes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e drugs has been </w:t>
      </w:r>
      <w:r w:rsidR="009605AC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studied</w:t>
      </w:r>
      <w:r w:rsidR="00D832A7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such as</w:t>
      </w:r>
      <w:r w:rsidR="009605AC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: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the stirring speed and flow of Hydrochloric acid.</w:t>
      </w:r>
      <w:r w:rsidR="00B66AD6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The work was progressed through different rheological tests, and also enriched by a model in </w:t>
      </w:r>
      <w:r w:rsidR="00B66AD6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which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a new model was developed </w:t>
      </w:r>
      <w:r w:rsidR="00B66AD6" w:rsidRPr="00143F4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«</w:t>
      </w:r>
      <w:proofErr w:type="spellStart"/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Exponentiel</w:t>
      </w:r>
      <w:proofErr w:type="spellEnd"/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-Polynomial</w:t>
      </w:r>
      <w:r w:rsidR="00B66AD6" w:rsidRPr="00143F4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»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appropriate to the profiles </w:t>
      </w:r>
      <w:r w:rsidR="009605AC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of neutralizing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antacids noting that the model of modified Weibull applied is </w:t>
      </w:r>
      <w:r w:rsidR="009605AC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>inadequate, and</w:t>
      </w:r>
      <w:r w:rsidR="006A3F85"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this was a strong step in our research area.</w:t>
      </w:r>
      <w:r w:rsidRPr="00143F4C">
        <w:rPr>
          <w:rFonts w:asciiTheme="majorBidi" w:eastAsia="Times New Roman" w:hAnsiTheme="majorBidi" w:cstheme="majorBidi"/>
          <w:sz w:val="24"/>
          <w:szCs w:val="24"/>
          <w:lang w:val="en" w:eastAsia="fr-FR"/>
        </w:rPr>
        <w:t xml:space="preserve"> </w:t>
      </w:r>
    </w:p>
    <w:p w:rsidR="004D3A68" w:rsidRPr="00143F4C" w:rsidRDefault="005073D4" w:rsidP="00CE31D3">
      <w:pPr>
        <w:rPr>
          <w:rFonts w:asciiTheme="majorBidi" w:eastAsia="Calibri" w:hAnsiTheme="majorBidi" w:cstheme="majorBidi"/>
          <w:sz w:val="24"/>
          <w:szCs w:val="24"/>
          <w:lang w:val="en-US"/>
        </w:rPr>
      </w:pPr>
      <w:r w:rsidRPr="00143F4C">
        <w:rPr>
          <w:rFonts w:asciiTheme="majorBidi" w:eastAsia="Calibri" w:hAnsiTheme="majorBidi" w:cstheme="majorBidi"/>
          <w:b/>
          <w:bCs/>
          <w:sz w:val="24"/>
          <w:szCs w:val="24"/>
          <w:lang w:val="en-US"/>
        </w:rPr>
        <w:t>Key</w:t>
      </w:r>
      <w:r w:rsidR="004D3A68" w:rsidRPr="00143F4C">
        <w:rPr>
          <w:rFonts w:asciiTheme="majorBidi" w:eastAsia="Calibri" w:hAnsiTheme="majorBidi" w:cstheme="majorBidi"/>
          <w:b/>
          <w:bCs/>
          <w:sz w:val="24"/>
          <w:szCs w:val="24"/>
          <w:lang w:val="en-US"/>
        </w:rPr>
        <w:t>words</w:t>
      </w:r>
      <w:r w:rsidR="001E23EE" w:rsidRPr="00143F4C">
        <w:rPr>
          <w:rFonts w:asciiTheme="majorBidi" w:eastAsia="Calibri" w:hAnsiTheme="majorBidi" w:cstheme="majorBidi"/>
          <w:b/>
          <w:bCs/>
          <w:sz w:val="24"/>
          <w:szCs w:val="24"/>
          <w:lang w:val="en-US"/>
        </w:rPr>
        <w:t>:</w:t>
      </w:r>
      <w:r w:rsidR="001E23EE"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  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Antacid</w:t>
      </w:r>
      <w:r w:rsidR="009605AC" w:rsidRPr="00143F4C">
        <w:rPr>
          <w:rFonts w:asciiTheme="majorBidi" w:eastAsia="Calibri" w:hAnsiTheme="majorBidi" w:cstheme="majorBidi"/>
          <w:sz w:val="24"/>
          <w:szCs w:val="24"/>
          <w:lang w:val="en-US"/>
        </w:rPr>
        <w:t>; anti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-reflux</w:t>
      </w:r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; 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Suspension</w:t>
      </w:r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; </w:t>
      </w:r>
      <w:proofErr w:type="spellStart"/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Rossett</w:t>
      </w:r>
      <w:proofErr w:type="spellEnd"/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 and Rice</w:t>
      </w:r>
      <w:r w:rsidR="009605AC" w:rsidRPr="00143F4C">
        <w:rPr>
          <w:rFonts w:asciiTheme="majorBidi" w:eastAsia="Calibri" w:hAnsiTheme="majorBidi" w:cstheme="majorBidi"/>
          <w:sz w:val="24"/>
          <w:szCs w:val="24"/>
          <w:lang w:val="en-US"/>
        </w:rPr>
        <w:t>; alginate</w:t>
      </w:r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; </w:t>
      </w:r>
      <w:proofErr w:type="spellStart"/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Gaviscon</w:t>
      </w:r>
      <w:proofErr w:type="spellEnd"/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; 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Formulation</w:t>
      </w:r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; 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>Weibull model</w:t>
      </w:r>
      <w:r w:rsidRPr="00143F4C">
        <w:rPr>
          <w:rFonts w:asciiTheme="majorBidi" w:eastAsia="Calibri" w:hAnsiTheme="majorBidi" w:cstheme="majorBidi"/>
          <w:sz w:val="24"/>
          <w:szCs w:val="24"/>
          <w:lang w:val="en-US"/>
        </w:rPr>
        <w:t>;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 rheology</w:t>
      </w:r>
      <w:r w:rsidR="009605AC" w:rsidRPr="00143F4C">
        <w:rPr>
          <w:rFonts w:asciiTheme="majorBidi" w:eastAsia="Calibri" w:hAnsiTheme="majorBidi" w:cstheme="majorBidi"/>
          <w:sz w:val="24"/>
          <w:szCs w:val="24"/>
          <w:lang w:val="en-US"/>
        </w:rPr>
        <w:t>;</w:t>
      </w:r>
      <w:r w:rsidR="004D3A68" w:rsidRPr="00143F4C">
        <w:rPr>
          <w:rFonts w:asciiTheme="majorBidi" w:eastAsia="Calibri" w:hAnsiTheme="majorBidi" w:cstheme="majorBidi"/>
          <w:sz w:val="24"/>
          <w:szCs w:val="24"/>
          <w:lang w:val="en-US"/>
        </w:rPr>
        <w:t xml:space="preserve"> in vitro.</w:t>
      </w:r>
    </w:p>
    <w:p w:rsidR="004D3A68" w:rsidRDefault="004D3A68" w:rsidP="004D3A68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/>
          <w:iCs/>
          <w:color w:val="1F497D"/>
          <w:sz w:val="28"/>
          <w:szCs w:val="28"/>
          <w:lang w:bidi="ar-DZ"/>
        </w:rPr>
      </w:pPr>
      <w:r w:rsidRPr="00CE31D3">
        <w:rPr>
          <w:rFonts w:ascii="Times New Roman" w:eastAsia="Calibri" w:hAnsi="Times New Roman" w:cs="Times New Roman" w:hint="cs"/>
          <w:b/>
          <w:bCs/>
          <w:i/>
          <w:iCs/>
          <w:color w:val="002060"/>
          <w:sz w:val="28"/>
          <w:szCs w:val="28"/>
          <w:rtl/>
          <w:lang w:bidi="ar-DZ"/>
        </w:rPr>
        <w:t>ملخص</w:t>
      </w:r>
    </w:p>
    <w:p w:rsidR="00143F4C" w:rsidRDefault="00143F4C" w:rsidP="003E6EB6">
      <w:pPr>
        <w:tabs>
          <w:tab w:val="center" w:pos="567"/>
          <w:tab w:val="center" w:pos="1134"/>
          <w:tab w:val="center" w:pos="8647"/>
        </w:tabs>
        <w:bidi/>
        <w:spacing w:after="0"/>
        <w:ind w:left="-142"/>
        <w:contextualSpacing/>
        <w:jc w:val="both"/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  <w:r w:rsidRPr="00763432">
        <w:rPr>
          <w:rFonts w:asciiTheme="majorBidi" w:eastAsia="Times New Roman" w:hAnsiTheme="majorBidi" w:cstheme="majorBidi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هذا العمل البحثي </w:t>
      </w:r>
      <w:r w:rsidRPr="00763432">
        <w:rPr>
          <w:rFonts w:asciiTheme="majorBidi" w:eastAsia="Times New Roman" w:hAnsiTheme="majorBidi" w:cstheme="majorBidi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يهدف بالدرجة</w:t>
      </w:r>
      <w:r w:rsidRPr="00763432">
        <w:rPr>
          <w:rFonts w:asciiTheme="majorBidi" w:eastAsia="Times New Roman" w:hAnsiTheme="majorBidi" w:cstheme="majorBidi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الأولى إلى دراسة و فهم آلية عمل </w:t>
      </w:r>
      <w:r w:rsidRPr="00763432">
        <w:rPr>
          <w:rFonts w:asciiTheme="majorBidi" w:eastAsia="Times New Roman" w:hAnsiTheme="majorBidi" w:cstheme="majorBidi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الأدوية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المضاد</w:t>
      </w:r>
      <w:r w:rsidRPr="00763432">
        <w:rPr>
          <w:rFonts w:asciiTheme="majorBidi" w:eastAsia="Times New Roman" w:hAnsiTheme="majorBidi" w:cs="Times New Roman" w:hint="eastAsia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ة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لحموضة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المعدة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الإرجاع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المريئي</w:t>
      </w:r>
      <w:proofErr w:type="spellEnd"/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على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حد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سواء</w:t>
      </w:r>
      <w:r w:rsidRPr="00763432">
        <w:rPr>
          <w:rFonts w:asciiTheme="majorBidi" w:eastAsia="Times New Roman" w:hAnsiTheme="majorBidi" w:cs="Times New Roman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763432">
        <w:rPr>
          <w:rFonts w:asciiTheme="majorBidi" w:eastAsia="Times New Roman" w:hAnsiTheme="majorBidi" w:cs="Times New Roman" w:hint="cs"/>
          <w:b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وهذا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من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أجل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توفير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قاعدة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بيانات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علمية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تتيح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للباحث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والمصنع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الصيدلاني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المعطيات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الكافية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للوصول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إلى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التركيبة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الدوائية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الأكثر</w:t>
      </w:r>
      <w:r w:rsidR="003F3C27" w:rsidRPr="003F3C27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F3C27" w:rsidRP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فعالية</w:t>
      </w:r>
      <w:r w:rsidR="003F3C27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.</w:t>
      </w:r>
      <w:r w:rsidR="006D2C38" w:rsidRPr="006D2C38">
        <w:rPr>
          <w:rFonts w:hint="cs"/>
          <w:rtl/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المرحة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الأولى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من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العمل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إعتمدت</w:t>
      </w:r>
      <w:proofErr w:type="spellEnd"/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على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تجسيد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جهاز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مصغر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لدراسة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فعالية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الأدوية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 </w:t>
      </w:r>
      <w:proofErr w:type="spellStart"/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إنطلاقا</w:t>
      </w:r>
      <w:proofErr w:type="spellEnd"/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من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نتائج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الباحثين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روسات</w:t>
      </w:r>
      <w:proofErr w:type="spellEnd"/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رايس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حيث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قمنا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بتعديل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فيما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يتعلق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بآلية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الخلط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ومن</w:t>
      </w:r>
      <w:r w:rsidR="006D2C38" w:rsidRPr="006D2C38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6D2C38" w:rsidRPr="006D2C38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ثم</w:t>
      </w:r>
      <w:r w:rsid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تطرقنا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إلى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دراسة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CE31D3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تأثير عامل</w:t>
      </w:r>
      <w:r w:rsidR="00CE31D3" w:rsidRPr="00190D46">
        <w:rPr>
          <w:rFonts w:ascii="Times New Roman" w:eastAsia="Times New Roman" w:hAnsi="Times New Roman" w:cs="Simplified Arabic" w:hint="eastAsia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ي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سرعة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الخلط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كمية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الحمض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المتدفق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على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مجموعة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الأدوية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المعلقة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هذا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نظرا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لأهمية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كلا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العاملين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من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لناحية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الفيزيولوجي</w:t>
      </w:r>
      <w:r w:rsidR="003E6EB6" w:rsidRPr="00190D46">
        <w:rPr>
          <w:rFonts w:ascii="Times New Roman" w:eastAsia="Times New Roman" w:hAnsi="Times New Roman" w:cs="Simplified Arabic" w:hint="eastAsia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ة</w:t>
      </w:r>
      <w:r w:rsid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. </w:t>
      </w:r>
      <w:r w:rsid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دعم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هذا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العمل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بدراسة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ريولوجية</w:t>
      </w:r>
      <w:proofErr w:type="spellEnd"/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معمقة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تلتها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محاولة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البحث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عن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نموذج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رياضي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أكثر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تطابقا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مع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النتائج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المعطاة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مقارنة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بنموذج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ويبل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الذي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لم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يكن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متوافقا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خاصة</w:t>
      </w:r>
      <w:r w:rsidR="00190D46" w:rsidRPr="00190D4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90D46" w:rsidRPr="00190D4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مع</w:t>
      </w:r>
      <w:r w:rsidR="003E6EB6" w:rsidRPr="003E6EB6">
        <w:rPr>
          <w:rFonts w:hint="cs"/>
          <w:rtl/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نتائج</w:t>
      </w:r>
      <w:r w:rsidR="003E6EB6" w:rsidRPr="003E6EB6">
        <w:rPr>
          <w:rFonts w:hint="cs"/>
          <w:rtl/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مجموعة</w:t>
      </w:r>
      <w:r w:rsidR="003E6EB6" w:rsidRPr="003E6EB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الأدوية</w:t>
      </w:r>
      <w:r w:rsidR="003E6EB6" w:rsidRPr="003E6EB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المضادة</w:t>
      </w:r>
      <w:r w:rsidR="003E6EB6" w:rsidRPr="003E6EB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للحموضة</w:t>
      </w:r>
      <w:r w:rsidR="003E6EB6" w:rsidRPr="003E6EB6">
        <w:rPr>
          <w:rFonts w:ascii="Times New Roman" w:eastAsia="Times New Roman" w:hAnsi="Times New Roman" w:cs="Simplified Arabic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3E6EB6" w:rsidRP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المعدية</w:t>
      </w:r>
      <w:r w:rsidR="003E6EB6">
        <w:rPr>
          <w:rFonts w:ascii="Times New Roman" w:eastAsia="Times New Roman" w:hAnsi="Times New Roman" w:cs="Simplified Arabic" w:hint="cs"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.</w:t>
      </w:r>
    </w:p>
    <w:p w:rsidR="003E6EB6" w:rsidRPr="00143F4C" w:rsidRDefault="003E6EB6" w:rsidP="003E6EB6">
      <w:pPr>
        <w:tabs>
          <w:tab w:val="center" w:pos="567"/>
          <w:tab w:val="center" w:pos="1134"/>
          <w:tab w:val="center" w:pos="8647"/>
        </w:tabs>
        <w:bidi/>
        <w:spacing w:after="0"/>
        <w:ind w:left="-142"/>
        <w:contextualSpacing/>
        <w:jc w:val="both"/>
        <w:rPr>
          <w:rFonts w:ascii="Times New Roman" w:eastAsia="Times New Roman" w:hAnsi="Times New Roman" w:cs="Simplified Arabic"/>
          <w:sz w:val="24"/>
          <w:szCs w:val="24"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  <w:r w:rsidRPr="003E6EB6">
        <w:rPr>
          <w:rFonts w:ascii="Times New Roman" w:eastAsia="Times New Roman" w:hAnsi="Times New Roman" w:cs="Simplified Arabic" w:hint="cs"/>
          <w:b/>
          <w:bCs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الكلمات</w:t>
      </w:r>
      <w:r w:rsidRPr="003E6EB6">
        <w:rPr>
          <w:rFonts w:ascii="Times New Roman" w:eastAsia="Times New Roman" w:hAnsi="Times New Roman" w:cs="Simplified Arabic"/>
          <w:b/>
          <w:bCs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3E6EB6">
        <w:rPr>
          <w:rFonts w:ascii="Times New Roman" w:eastAsia="Times New Roman" w:hAnsi="Times New Roman" w:cs="Simplified Arabic" w:hint="cs"/>
          <w:b/>
          <w:bCs/>
          <w:sz w:val="24"/>
          <w:szCs w:val="24"/>
          <w:rtl/>
          <w:lang w:eastAsia="fr-FR" w:bidi="ar-DZ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الرئيسية </w:t>
      </w:r>
      <w:r w:rsidRPr="003E6EB6">
        <w:rPr>
          <w:rFonts w:asciiTheme="majorBidi" w:eastAsia="Calibri" w:hAnsiTheme="majorBidi" w:cstheme="majorBidi"/>
          <w:b/>
          <w:bCs/>
          <w:sz w:val="24"/>
          <w:szCs w:val="24"/>
          <w:lang w:val="en-US"/>
        </w:rPr>
        <w:t>:</w:t>
      </w:r>
      <w:r w:rsidRPr="003E6EB6">
        <w:rPr>
          <w:rFonts w:asciiTheme="majorBidi" w:eastAsia="Calibri" w:hAnsiTheme="majorBidi" w:cstheme="majorBidi" w:hint="cs"/>
          <w:b/>
          <w:bCs/>
          <w:sz w:val="24"/>
          <w:szCs w:val="24"/>
          <w:rtl/>
          <w:lang w:val="en-US"/>
        </w:rPr>
        <w:t xml:space="preserve"> </w:t>
      </w:r>
      <w:r w:rsidRPr="003E6EB6">
        <w:rPr>
          <w:rFonts w:asciiTheme="majorBidi" w:eastAsia="Calibri" w:hAnsiTheme="majorBidi" w:cs="Times New Roman" w:hint="cs"/>
          <w:sz w:val="24"/>
          <w:szCs w:val="24"/>
          <w:rtl/>
          <w:lang w:val="en-US"/>
        </w:rPr>
        <w:t>مضاد</w:t>
      </w:r>
      <w:r w:rsidRPr="003E6EB6">
        <w:rPr>
          <w:rFonts w:asciiTheme="majorBidi" w:eastAsia="Calibri" w:hAnsiTheme="majorBidi" w:cs="Times New Roman"/>
          <w:sz w:val="24"/>
          <w:szCs w:val="24"/>
          <w:rtl/>
          <w:lang w:val="en-US"/>
        </w:rPr>
        <w:t xml:space="preserve"> </w:t>
      </w:r>
      <w:r w:rsidRPr="003E6EB6">
        <w:rPr>
          <w:rFonts w:asciiTheme="majorBidi" w:eastAsia="Calibri" w:hAnsiTheme="majorBidi" w:cs="Times New Roman" w:hint="cs"/>
          <w:sz w:val="24"/>
          <w:szCs w:val="24"/>
          <w:rtl/>
          <w:lang w:val="en-US"/>
        </w:rPr>
        <w:t>للحموضة</w:t>
      </w:r>
      <w:r w:rsidRPr="003E6EB6">
        <w:rPr>
          <w:rFonts w:ascii="Arial" w:eastAsia="Calibri" w:hAnsi="Arial" w:cs="Arial" w:hint="cs"/>
          <w:color w:val="333333"/>
          <w:rtl/>
        </w:rPr>
        <w:t xml:space="preserve"> </w:t>
      </w:r>
      <w:r w:rsidRPr="004D3A68">
        <w:rPr>
          <w:rFonts w:ascii="Arial" w:eastAsia="Calibri" w:hAnsi="Arial" w:cs="Arial" w:hint="cs"/>
          <w:color w:val="333333"/>
          <w:rtl/>
        </w:rPr>
        <w:t>،مضاد للارتداد، معلق</w:t>
      </w:r>
      <w:r w:rsidRPr="003E6EB6">
        <w:rPr>
          <w:rFonts w:ascii="Arial" w:eastAsia="Calibri" w:hAnsi="Arial" w:cs="Arial" w:hint="cs"/>
          <w:color w:val="333333"/>
          <w:rtl/>
        </w:rPr>
        <w:t>،</w:t>
      </w:r>
      <w:r>
        <w:rPr>
          <w:rFonts w:ascii="Arial" w:eastAsia="Calibri" w:hAnsi="Arial" w:cs="Arial" w:hint="cs"/>
          <w:color w:val="333333"/>
          <w:rtl/>
        </w:rPr>
        <w:t xml:space="preserve"> </w:t>
      </w:r>
      <w:proofErr w:type="spellStart"/>
      <w:r w:rsidRPr="003E6EB6">
        <w:rPr>
          <w:rFonts w:ascii="Arial" w:eastAsia="Calibri" w:hAnsi="Arial" w:cs="Arial" w:hint="cs"/>
          <w:color w:val="333333"/>
          <w:rtl/>
        </w:rPr>
        <w:t>روسات</w:t>
      </w:r>
      <w:proofErr w:type="spellEnd"/>
      <w:r w:rsidRPr="003E6EB6">
        <w:rPr>
          <w:rFonts w:ascii="Arial" w:eastAsia="Calibri" w:hAnsi="Arial" w:cs="Arial"/>
          <w:color w:val="333333"/>
          <w:rtl/>
        </w:rPr>
        <w:t xml:space="preserve"> </w:t>
      </w:r>
      <w:r w:rsidRPr="003E6EB6">
        <w:rPr>
          <w:rFonts w:ascii="Arial" w:eastAsia="Calibri" w:hAnsi="Arial" w:cs="Arial" w:hint="cs"/>
          <w:color w:val="333333"/>
          <w:rtl/>
        </w:rPr>
        <w:t>و</w:t>
      </w:r>
      <w:r w:rsidRPr="003E6EB6">
        <w:rPr>
          <w:rFonts w:ascii="Arial" w:eastAsia="Calibri" w:hAnsi="Arial" w:cs="Arial"/>
          <w:color w:val="333333"/>
          <w:rtl/>
        </w:rPr>
        <w:t xml:space="preserve"> </w:t>
      </w:r>
      <w:r w:rsidRPr="003E6EB6">
        <w:rPr>
          <w:rFonts w:ascii="Arial" w:eastAsia="Calibri" w:hAnsi="Arial" w:cs="Arial" w:hint="cs"/>
          <w:color w:val="333333"/>
          <w:rtl/>
        </w:rPr>
        <w:t>رايس</w:t>
      </w:r>
      <w:r w:rsidRPr="004D3A68">
        <w:rPr>
          <w:rFonts w:ascii="Arial" w:eastAsia="Calibri" w:hAnsi="Arial" w:cs="Arial" w:hint="cs"/>
          <w:color w:val="333333"/>
          <w:rtl/>
        </w:rPr>
        <w:t xml:space="preserve"> </w:t>
      </w:r>
      <w:r w:rsidRPr="003E6EB6">
        <w:rPr>
          <w:rFonts w:ascii="Arial" w:eastAsia="Calibri" w:hAnsi="Arial" w:cs="Arial" w:hint="cs"/>
          <w:color w:val="333333"/>
          <w:rtl/>
        </w:rPr>
        <w:t>نموذج</w:t>
      </w:r>
      <w:r w:rsidRPr="003E6EB6">
        <w:rPr>
          <w:rFonts w:ascii="Arial" w:eastAsia="Calibri" w:hAnsi="Arial" w:cs="Arial"/>
          <w:color w:val="333333"/>
          <w:rtl/>
        </w:rPr>
        <w:t xml:space="preserve"> </w:t>
      </w:r>
      <w:r w:rsidRPr="003E6EB6">
        <w:rPr>
          <w:rFonts w:ascii="Arial" w:eastAsia="Calibri" w:hAnsi="Arial" w:cs="Arial" w:hint="cs"/>
          <w:color w:val="333333"/>
          <w:rtl/>
        </w:rPr>
        <w:t>ويبل</w:t>
      </w:r>
    </w:p>
    <w:p w:rsidR="00143F4C" w:rsidRPr="00143F4C" w:rsidRDefault="00143F4C" w:rsidP="006D2C38">
      <w:pPr>
        <w:tabs>
          <w:tab w:val="center" w:pos="567"/>
          <w:tab w:val="center" w:pos="1134"/>
          <w:tab w:val="center" w:pos="8647"/>
        </w:tabs>
        <w:spacing w:after="0"/>
        <w:contextualSpacing/>
        <w:jc w:val="right"/>
        <w:rPr>
          <w:rFonts w:ascii="Times New Roman" w:eastAsia="Times New Roman" w:hAnsi="Times New Roman" w:cs="Simplified Arabic"/>
          <w:b/>
          <w:bCs/>
          <w:color w:val="4F81BD" w:themeColor="accent1"/>
          <w:sz w:val="24"/>
          <w:szCs w:val="24"/>
          <w:lang w:eastAsia="fr-FR" w:bidi="ar-DZ"/>
          <w14:textOutline w14:w="5270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sectPr w:rsidR="00143F4C" w:rsidRPr="00143F4C" w:rsidSect="00CE31D3">
      <w:pgSz w:w="11906" w:h="16838"/>
      <w:pgMar w:top="993" w:right="991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0C36DF3C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A68"/>
    <w:rsid w:val="000D348C"/>
    <w:rsid w:val="00143F4C"/>
    <w:rsid w:val="00175454"/>
    <w:rsid w:val="00190D46"/>
    <w:rsid w:val="001E23EE"/>
    <w:rsid w:val="00371E18"/>
    <w:rsid w:val="003E6EB6"/>
    <w:rsid w:val="003F0545"/>
    <w:rsid w:val="003F3C27"/>
    <w:rsid w:val="004D3A68"/>
    <w:rsid w:val="005073D4"/>
    <w:rsid w:val="0058101A"/>
    <w:rsid w:val="00614D2C"/>
    <w:rsid w:val="006918F4"/>
    <w:rsid w:val="006974D2"/>
    <w:rsid w:val="006A3F85"/>
    <w:rsid w:val="006D2C38"/>
    <w:rsid w:val="006F0745"/>
    <w:rsid w:val="00734A31"/>
    <w:rsid w:val="00763432"/>
    <w:rsid w:val="00774A6C"/>
    <w:rsid w:val="007C0348"/>
    <w:rsid w:val="008329C9"/>
    <w:rsid w:val="009605AC"/>
    <w:rsid w:val="00984E3E"/>
    <w:rsid w:val="009D79F5"/>
    <w:rsid w:val="00A41DCF"/>
    <w:rsid w:val="00A95597"/>
    <w:rsid w:val="00B66AD6"/>
    <w:rsid w:val="00B82688"/>
    <w:rsid w:val="00B84269"/>
    <w:rsid w:val="00BD0928"/>
    <w:rsid w:val="00BF019F"/>
    <w:rsid w:val="00C02B73"/>
    <w:rsid w:val="00C0445D"/>
    <w:rsid w:val="00C664EE"/>
    <w:rsid w:val="00C70F78"/>
    <w:rsid w:val="00CD312D"/>
    <w:rsid w:val="00CD6344"/>
    <w:rsid w:val="00CE2108"/>
    <w:rsid w:val="00CE31D3"/>
    <w:rsid w:val="00D24944"/>
    <w:rsid w:val="00D52C17"/>
    <w:rsid w:val="00D832A7"/>
    <w:rsid w:val="00DB02BC"/>
    <w:rsid w:val="00E029C9"/>
    <w:rsid w:val="00F13C7C"/>
    <w:rsid w:val="00F2650F"/>
    <w:rsid w:val="00F8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istenumros2">
    <w:name w:val="List Number 2"/>
    <w:basedOn w:val="Normal"/>
    <w:unhideWhenUsed/>
    <w:rsid w:val="00143F4C"/>
    <w:pPr>
      <w:numPr>
        <w:numId w:val="1"/>
      </w:numPr>
      <w:tabs>
        <w:tab w:val="center" w:pos="567"/>
        <w:tab w:val="center" w:pos="1134"/>
        <w:tab w:val="center" w:pos="8647"/>
      </w:tabs>
      <w:spacing w:after="0" w:line="240" w:lineRule="auto"/>
      <w:contextualSpacing/>
      <w:jc w:val="center"/>
    </w:pPr>
    <w:rPr>
      <w:rFonts w:ascii="Times New Roman" w:eastAsia="Times New Roman" w:hAnsi="Times New Roman" w:cs="Simplified Arabic"/>
      <w:sz w:val="26"/>
      <w:szCs w:val="2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istenumros2">
    <w:name w:val="List Number 2"/>
    <w:basedOn w:val="Normal"/>
    <w:unhideWhenUsed/>
    <w:rsid w:val="00143F4C"/>
    <w:pPr>
      <w:numPr>
        <w:numId w:val="1"/>
      </w:numPr>
      <w:tabs>
        <w:tab w:val="center" w:pos="567"/>
        <w:tab w:val="center" w:pos="1134"/>
        <w:tab w:val="center" w:pos="8647"/>
      </w:tabs>
      <w:spacing w:after="0" w:line="240" w:lineRule="auto"/>
      <w:contextualSpacing/>
      <w:jc w:val="center"/>
    </w:pPr>
    <w:rPr>
      <w:rFonts w:ascii="Times New Roman" w:eastAsia="Times New Roman" w:hAnsi="Times New Roman" w:cs="Simplified Arabic"/>
      <w:sz w:val="26"/>
      <w:szCs w:val="2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5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9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78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19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704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699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1720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0806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7328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506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58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1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5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071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646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511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29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736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093474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0263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</dc:creator>
  <cp:lastModifiedBy>Edition ULTRA</cp:lastModifiedBy>
  <cp:revision>5</cp:revision>
  <cp:lastPrinted>2012-01-16T18:21:00Z</cp:lastPrinted>
  <dcterms:created xsi:type="dcterms:W3CDTF">2011-11-13T01:35:00Z</dcterms:created>
  <dcterms:modified xsi:type="dcterms:W3CDTF">2012-01-25T06:30:00Z</dcterms:modified>
</cp:coreProperties>
</file>