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1FF7" w:rsidRPr="003E5F06" w:rsidRDefault="00531FF7" w:rsidP="00531FF7">
      <w:pPr>
        <w:pStyle w:val="Titre"/>
        <w:framePr w:w="0" w:hSpace="0" w:vSpace="0" w:wrap="auto" w:vAnchor="margin" w:hAnchor="text" w:xAlign="left" w:yAlign="inline"/>
        <w:pBdr>
          <w:top w:val="single" w:sz="4" w:space="1" w:color="auto"/>
          <w:left w:val="single" w:sz="4" w:space="4" w:color="auto"/>
          <w:bottom w:val="single" w:sz="4" w:space="0" w:color="auto"/>
          <w:right w:val="single" w:sz="4" w:space="4" w:color="auto"/>
        </w:pBdr>
        <w:rPr>
          <w:b/>
          <w:caps/>
          <w:sz w:val="28"/>
          <w:lang w:val="fr-FR"/>
        </w:rPr>
      </w:pPr>
      <w:r>
        <w:rPr>
          <w:b/>
          <w:caps/>
          <w:sz w:val="28"/>
          <w:lang w:val="fr-FR"/>
        </w:rPr>
        <w:t>R</w:t>
      </w:r>
      <w:r>
        <w:rPr>
          <w:b/>
          <w:smallCaps/>
          <w:sz w:val="28"/>
          <w:lang w:val="fr-FR"/>
        </w:rPr>
        <w:t>ECONNAISSANCE  AUTOMATIQUE DE LOCUTEURS EN ENVIRONNEMENT BRUITE PAR LES METHODES A NOYAUX *</w:t>
      </w:r>
    </w:p>
    <w:p w:rsidR="00531FF7" w:rsidRPr="003076AE" w:rsidRDefault="00531FF7" w:rsidP="00531FF7">
      <w:pPr>
        <w:pStyle w:val="Titre"/>
        <w:framePr w:w="0" w:hSpace="0" w:vSpace="0" w:wrap="auto" w:vAnchor="margin" w:hAnchor="text" w:xAlign="left" w:yAlign="inline"/>
        <w:pBdr>
          <w:top w:val="single" w:sz="4" w:space="1" w:color="auto"/>
          <w:left w:val="single" w:sz="4" w:space="4" w:color="auto"/>
          <w:bottom w:val="single" w:sz="4" w:space="0" w:color="auto"/>
          <w:right w:val="single" w:sz="4" w:space="4" w:color="auto"/>
        </w:pBdr>
        <w:rPr>
          <w:b/>
          <w:sz w:val="24"/>
          <w:szCs w:val="24"/>
          <w:lang w:val="fr-FR"/>
        </w:rPr>
      </w:pPr>
      <w:r>
        <w:rPr>
          <w:b/>
          <w:sz w:val="24"/>
          <w:szCs w:val="24"/>
          <w:lang w:val="fr-FR"/>
        </w:rPr>
        <w:t>Nassim ASBAI</w:t>
      </w:r>
      <w:r w:rsidRPr="003076AE">
        <w:rPr>
          <w:b/>
          <w:sz w:val="24"/>
          <w:szCs w:val="24"/>
          <w:lang w:val="fr-FR"/>
        </w:rPr>
        <w:t xml:space="preserve"> </w:t>
      </w:r>
      <w:r>
        <w:rPr>
          <w:b/>
          <w:sz w:val="24"/>
          <w:szCs w:val="24"/>
          <w:lang w:val="fr-FR"/>
        </w:rPr>
        <w:t>**</w:t>
      </w:r>
    </w:p>
    <w:p w:rsidR="00531FF7" w:rsidRPr="00E33CFA" w:rsidRDefault="00531FF7" w:rsidP="00531FF7">
      <w:pPr>
        <w:pStyle w:val="Notedebasdepage"/>
        <w:pBdr>
          <w:top w:val="single" w:sz="4" w:space="1" w:color="auto"/>
          <w:left w:val="single" w:sz="4" w:space="4" w:color="auto"/>
          <w:bottom w:val="single" w:sz="4" w:space="0" w:color="auto"/>
          <w:right w:val="single" w:sz="4" w:space="4" w:color="auto"/>
        </w:pBdr>
        <w:ind w:firstLine="204"/>
        <w:jc w:val="center"/>
        <w:rPr>
          <w:sz w:val="24"/>
          <w:szCs w:val="24"/>
          <w:lang w:val="fr-FR"/>
        </w:rPr>
      </w:pPr>
      <w:r w:rsidRPr="00E33CFA">
        <w:rPr>
          <w:sz w:val="24"/>
          <w:szCs w:val="24"/>
          <w:lang w:val="fr-FR"/>
        </w:rPr>
        <w:t>Laboratoire de Communication Parlée et Traitement du Signal (LCPTS),</w:t>
      </w:r>
    </w:p>
    <w:p w:rsidR="00531FF7" w:rsidRDefault="00531FF7" w:rsidP="00531FF7">
      <w:pPr>
        <w:pStyle w:val="Notedebasdepage"/>
        <w:pBdr>
          <w:top w:val="single" w:sz="4" w:space="1" w:color="auto"/>
          <w:left w:val="single" w:sz="4" w:space="4" w:color="auto"/>
          <w:bottom w:val="single" w:sz="4" w:space="0" w:color="auto"/>
          <w:right w:val="single" w:sz="4" w:space="4" w:color="auto"/>
        </w:pBdr>
        <w:tabs>
          <w:tab w:val="center" w:pos="4638"/>
          <w:tab w:val="right" w:pos="9072"/>
        </w:tabs>
        <w:ind w:firstLine="204"/>
        <w:jc w:val="center"/>
        <w:rPr>
          <w:sz w:val="24"/>
          <w:szCs w:val="24"/>
          <w:lang w:val="fr-FR"/>
        </w:rPr>
      </w:pPr>
      <w:r w:rsidRPr="00E33CFA">
        <w:rPr>
          <w:sz w:val="24"/>
          <w:szCs w:val="24"/>
          <w:lang w:val="fr-FR"/>
        </w:rPr>
        <w:t>Faculté d’Electronique et d’Informatique, USTHB,</w:t>
      </w:r>
    </w:p>
    <w:p w:rsidR="00531FF7" w:rsidRPr="00E33CFA" w:rsidRDefault="00531FF7" w:rsidP="00531FF7">
      <w:pPr>
        <w:pStyle w:val="Notedebasdepage"/>
        <w:pBdr>
          <w:top w:val="single" w:sz="4" w:space="1" w:color="auto"/>
          <w:left w:val="single" w:sz="4" w:space="4" w:color="auto"/>
          <w:bottom w:val="single" w:sz="4" w:space="0" w:color="auto"/>
          <w:right w:val="single" w:sz="4" w:space="4" w:color="auto"/>
        </w:pBdr>
        <w:tabs>
          <w:tab w:val="center" w:pos="4638"/>
          <w:tab w:val="right" w:pos="9072"/>
        </w:tabs>
        <w:ind w:firstLine="204"/>
        <w:jc w:val="left"/>
        <w:rPr>
          <w:sz w:val="24"/>
          <w:szCs w:val="24"/>
          <w:lang w:val="fr-FR"/>
        </w:rPr>
      </w:pPr>
    </w:p>
    <w:p w:rsidR="00531FF7" w:rsidRDefault="00531FF7" w:rsidP="000257FB">
      <w:pPr>
        <w:pStyle w:val="Text"/>
        <w:tabs>
          <w:tab w:val="left" w:pos="1575"/>
        </w:tabs>
        <w:spacing w:before="120"/>
        <w:ind w:firstLine="284"/>
        <w:jc w:val="center"/>
        <w:rPr>
          <w:b/>
          <w:iCs/>
          <w:sz w:val="22"/>
          <w:szCs w:val="22"/>
          <w:lang w:val="fr-FR"/>
        </w:rPr>
      </w:pPr>
      <w:r w:rsidRPr="00531FF7">
        <w:rPr>
          <w:b/>
          <w:iCs/>
          <w:sz w:val="22"/>
          <w:szCs w:val="22"/>
          <w:lang w:val="fr-FR"/>
        </w:rPr>
        <w:t>RESUME</w:t>
      </w:r>
    </w:p>
    <w:p w:rsidR="000257FB" w:rsidRDefault="000257FB" w:rsidP="000257FB">
      <w:pPr>
        <w:pStyle w:val="Text"/>
        <w:tabs>
          <w:tab w:val="left" w:pos="1575"/>
        </w:tabs>
        <w:spacing w:before="120"/>
        <w:ind w:firstLine="284"/>
        <w:jc w:val="center"/>
        <w:rPr>
          <w:b/>
          <w:iCs/>
          <w:sz w:val="22"/>
          <w:szCs w:val="22"/>
          <w:lang w:val="fr-FR"/>
        </w:rPr>
      </w:pPr>
    </w:p>
    <w:p w:rsidR="00E73A7D" w:rsidRDefault="00531FF7" w:rsidP="007F3ACF">
      <w:pPr>
        <w:pBdr>
          <w:top w:val="single" w:sz="4" w:space="1" w:color="auto"/>
          <w:left w:val="single" w:sz="4" w:space="4" w:color="auto"/>
          <w:bottom w:val="single" w:sz="4" w:space="1" w:color="auto"/>
          <w:right w:val="single" w:sz="4" w:space="4" w:color="auto"/>
        </w:pBdr>
        <w:tabs>
          <w:tab w:val="left" w:pos="709"/>
        </w:tabs>
        <w:jc w:val="both"/>
        <w:rPr>
          <w:b/>
          <w:iCs/>
          <w:sz w:val="22"/>
          <w:szCs w:val="22"/>
          <w:lang w:val="fr-FR"/>
        </w:rPr>
      </w:pPr>
      <w:r w:rsidRPr="007F3ACF">
        <w:rPr>
          <w:b/>
          <w:iCs/>
          <w:sz w:val="22"/>
          <w:szCs w:val="22"/>
          <w:lang w:val="fr-FR"/>
        </w:rPr>
        <w:tab/>
      </w:r>
    </w:p>
    <w:p w:rsidR="00250800" w:rsidRPr="007F3ACF" w:rsidRDefault="00E73A7D" w:rsidP="00E73A7D">
      <w:pPr>
        <w:pBdr>
          <w:top w:val="single" w:sz="4" w:space="1" w:color="auto"/>
          <w:left w:val="single" w:sz="4" w:space="4" w:color="auto"/>
          <w:bottom w:val="single" w:sz="4" w:space="1" w:color="auto"/>
          <w:right w:val="single" w:sz="4" w:space="4" w:color="auto"/>
        </w:pBdr>
        <w:tabs>
          <w:tab w:val="left" w:pos="284"/>
          <w:tab w:val="left" w:pos="567"/>
          <w:tab w:val="left" w:pos="709"/>
        </w:tabs>
        <w:jc w:val="both"/>
        <w:rPr>
          <w:rFonts w:asciiTheme="majorBidi" w:hAnsiTheme="majorBidi" w:cstheme="majorBidi"/>
          <w:sz w:val="22"/>
          <w:szCs w:val="22"/>
          <w:lang w:val="fr-FR"/>
        </w:rPr>
      </w:pPr>
      <w:r>
        <w:rPr>
          <w:b/>
          <w:iCs/>
          <w:sz w:val="22"/>
          <w:szCs w:val="22"/>
          <w:lang w:val="fr-FR"/>
        </w:rPr>
        <w:t xml:space="preserve">            </w:t>
      </w:r>
      <w:r w:rsidR="00250800" w:rsidRPr="007F3ACF">
        <w:rPr>
          <w:bCs/>
          <w:sz w:val="22"/>
          <w:szCs w:val="22"/>
          <w:lang w:val="fr-FR"/>
        </w:rPr>
        <w:t>Dans le domaine de la reconnaissance vocale, la biométrie vocale est une technique émergente utilisant les techniques de reconnaissance automatique des locuteurs (RAL).</w:t>
      </w:r>
      <w:r w:rsidR="0025757E" w:rsidRPr="007F3ACF">
        <w:rPr>
          <w:bCs/>
          <w:sz w:val="22"/>
          <w:szCs w:val="22"/>
          <w:lang w:val="fr-FR"/>
        </w:rPr>
        <w:t xml:space="preserve"> Cette dernière </w:t>
      </w:r>
      <w:r w:rsidR="00250800" w:rsidRPr="007F3ACF">
        <w:rPr>
          <w:rFonts w:asciiTheme="majorBidi" w:hAnsiTheme="majorBidi" w:cstheme="majorBidi"/>
          <w:sz w:val="22"/>
          <w:szCs w:val="22"/>
          <w:lang w:val="fr-FR"/>
        </w:rPr>
        <w:t>exploite la variabilité interlocuteurs et s’intéresse aux informations extralinguistiques du signal vocal : il s’agit donc de reconnaitre une personne à partir de sa voix. L'identification Automatique du Locuteur (IAL) et la Vérification Automatique du Locuteur (VAL) sont les deux tâches les plus répandues dans le domaine de la RAL.</w:t>
      </w:r>
    </w:p>
    <w:p w:rsidR="00250800" w:rsidRPr="007F3ACF" w:rsidRDefault="007F3ACF" w:rsidP="007F3ACF">
      <w:pPr>
        <w:pStyle w:val="Text"/>
        <w:pBdr>
          <w:top w:val="single" w:sz="4" w:space="1" w:color="auto"/>
          <w:left w:val="single" w:sz="4" w:space="4" w:color="auto"/>
          <w:bottom w:val="single" w:sz="4" w:space="1" w:color="auto"/>
          <w:right w:val="single" w:sz="4" w:space="4" w:color="auto"/>
        </w:pBdr>
        <w:tabs>
          <w:tab w:val="left" w:pos="709"/>
          <w:tab w:val="left" w:pos="851"/>
          <w:tab w:val="left" w:pos="1575"/>
        </w:tabs>
        <w:spacing w:before="120"/>
        <w:ind w:firstLine="284"/>
        <w:jc w:val="left"/>
        <w:rPr>
          <w:bCs/>
          <w:sz w:val="22"/>
          <w:szCs w:val="22"/>
          <w:lang w:val="fr-FR"/>
        </w:rPr>
      </w:pPr>
      <w:r>
        <w:rPr>
          <w:bCs/>
          <w:sz w:val="22"/>
          <w:szCs w:val="22"/>
          <w:lang w:val="fr-FR"/>
        </w:rPr>
        <w:t xml:space="preserve">        </w:t>
      </w:r>
      <w:r w:rsidR="00250800" w:rsidRPr="007F3ACF">
        <w:rPr>
          <w:bCs/>
          <w:sz w:val="22"/>
          <w:szCs w:val="22"/>
          <w:lang w:val="fr-FR"/>
        </w:rPr>
        <w:t xml:space="preserve">Les applications sont nombreuses, notamment dans le contrôle d’accès, dans les institutions financières ou le donneur d’ordre doit être identifié et dans le domaine sécuritaire  </w:t>
      </w:r>
      <w:r w:rsidR="00B02CD4" w:rsidRPr="007F3ACF">
        <w:rPr>
          <w:bCs/>
          <w:sz w:val="22"/>
          <w:szCs w:val="22"/>
          <w:lang w:val="fr-FR"/>
        </w:rPr>
        <w:t xml:space="preserve">ou </w:t>
      </w:r>
      <w:r w:rsidR="00250800" w:rsidRPr="007F3ACF">
        <w:rPr>
          <w:bCs/>
          <w:sz w:val="22"/>
          <w:szCs w:val="22"/>
          <w:lang w:val="fr-FR"/>
        </w:rPr>
        <w:t xml:space="preserve"> judiciaire. En effet, les applications en sciences criminalistiques sont de plus en plus évoquées, à tels point que de nombreux travaux trouvent leur prolongement dans les sciences forensiques.</w:t>
      </w:r>
    </w:p>
    <w:p w:rsidR="00D86BA5" w:rsidRPr="007F3ACF" w:rsidRDefault="00D86BA5" w:rsidP="000257FB">
      <w:pPr>
        <w:pBdr>
          <w:top w:val="single" w:sz="4" w:space="1" w:color="auto"/>
          <w:left w:val="single" w:sz="4" w:space="4" w:color="auto"/>
          <w:bottom w:val="single" w:sz="4" w:space="1" w:color="auto"/>
          <w:right w:val="single" w:sz="4" w:space="4" w:color="auto"/>
        </w:pBdr>
        <w:jc w:val="both"/>
        <w:rPr>
          <w:rFonts w:asciiTheme="majorBidi" w:hAnsiTheme="majorBidi" w:cstheme="majorBidi"/>
          <w:sz w:val="22"/>
          <w:szCs w:val="22"/>
          <w:lang w:val="fr-FR"/>
        </w:rPr>
      </w:pPr>
      <w:r w:rsidRPr="007F3ACF">
        <w:rPr>
          <w:rFonts w:asciiTheme="majorBidi" w:hAnsiTheme="majorBidi" w:cstheme="majorBidi"/>
          <w:sz w:val="22"/>
          <w:szCs w:val="22"/>
          <w:lang w:val="fr-FR"/>
        </w:rPr>
        <w:t>Les systèmes de RAL résultent de la combinaison de techniques de traitement du signal nécessaire</w:t>
      </w:r>
      <w:r w:rsidR="00B02CD4" w:rsidRPr="007F3ACF">
        <w:rPr>
          <w:rFonts w:asciiTheme="majorBidi" w:hAnsiTheme="majorBidi" w:cstheme="majorBidi"/>
          <w:sz w:val="22"/>
          <w:szCs w:val="22"/>
          <w:lang w:val="fr-FR"/>
        </w:rPr>
        <w:t>s</w:t>
      </w:r>
      <w:r w:rsidRPr="007F3ACF">
        <w:rPr>
          <w:rFonts w:asciiTheme="majorBidi" w:hAnsiTheme="majorBidi" w:cstheme="majorBidi"/>
          <w:sz w:val="22"/>
          <w:szCs w:val="22"/>
          <w:lang w:val="fr-FR"/>
        </w:rPr>
        <w:t xml:space="preserve"> à l’extraction des paramètres acoustiques et de modèles issus de la reconnaissance des formes pour la discrimination entre locuteurs. Les méthodes actuellement utilisées sont fondées sur les modèles statistiques : mélange de gaussiennes GMM, HMM</w:t>
      </w:r>
      <w:r w:rsidR="0025757E" w:rsidRPr="007F3ACF">
        <w:rPr>
          <w:rFonts w:asciiTheme="majorBidi" w:hAnsiTheme="majorBidi" w:cstheme="majorBidi"/>
          <w:sz w:val="22"/>
          <w:szCs w:val="22"/>
          <w:lang w:val="fr-FR"/>
        </w:rPr>
        <w:t>, SOSM</w:t>
      </w:r>
      <w:r w:rsidRPr="007F3ACF">
        <w:rPr>
          <w:rFonts w:asciiTheme="majorBidi" w:hAnsiTheme="majorBidi" w:cstheme="majorBidi"/>
          <w:sz w:val="22"/>
          <w:szCs w:val="22"/>
          <w:lang w:val="fr-FR"/>
        </w:rPr>
        <w:t xml:space="preserve"> ou neuronaux tels que les ANNs. Ces systèmes ont montré leur efficacité en environnement calme ou peu perturbé (absence de bruits de fond). Cependant</w:t>
      </w:r>
      <w:r w:rsidR="007F3ACF">
        <w:rPr>
          <w:rFonts w:asciiTheme="majorBidi" w:hAnsiTheme="majorBidi" w:cstheme="majorBidi"/>
          <w:sz w:val="22"/>
          <w:szCs w:val="22"/>
          <w:lang w:val="fr-FR"/>
        </w:rPr>
        <w:t xml:space="preserve"> ,</w:t>
      </w:r>
      <w:r w:rsidRPr="007F3ACF">
        <w:rPr>
          <w:rFonts w:asciiTheme="majorBidi" w:hAnsiTheme="majorBidi" w:cstheme="majorBidi"/>
          <w:sz w:val="22"/>
          <w:szCs w:val="22"/>
          <w:lang w:val="fr-FR"/>
        </w:rPr>
        <w:t xml:space="preserve"> leur</w:t>
      </w:r>
      <w:r w:rsidR="0025757E" w:rsidRPr="007F3ACF">
        <w:rPr>
          <w:rFonts w:asciiTheme="majorBidi" w:hAnsiTheme="majorBidi" w:cstheme="majorBidi"/>
          <w:sz w:val="22"/>
          <w:szCs w:val="22"/>
          <w:lang w:val="fr-FR"/>
        </w:rPr>
        <w:t>s</w:t>
      </w:r>
      <w:r w:rsidRPr="007F3ACF">
        <w:rPr>
          <w:rFonts w:asciiTheme="majorBidi" w:hAnsiTheme="majorBidi" w:cstheme="majorBidi"/>
          <w:sz w:val="22"/>
          <w:szCs w:val="22"/>
          <w:lang w:val="fr-FR"/>
        </w:rPr>
        <w:t xml:space="preserve"> performance</w:t>
      </w:r>
      <w:r w:rsidR="0025757E" w:rsidRPr="007F3ACF">
        <w:rPr>
          <w:rFonts w:asciiTheme="majorBidi" w:hAnsiTheme="majorBidi" w:cstheme="majorBidi"/>
          <w:sz w:val="22"/>
          <w:szCs w:val="22"/>
          <w:lang w:val="fr-FR"/>
        </w:rPr>
        <w:t>s</w:t>
      </w:r>
      <w:r w:rsidRPr="007F3ACF">
        <w:rPr>
          <w:rFonts w:asciiTheme="majorBidi" w:hAnsiTheme="majorBidi" w:cstheme="majorBidi"/>
          <w:sz w:val="22"/>
          <w:szCs w:val="22"/>
          <w:lang w:val="fr-FR"/>
        </w:rPr>
        <w:t xml:space="preserve"> se dégradent fortement en environnement réel, notamment pour certains bruits audio de large spectre. </w:t>
      </w:r>
    </w:p>
    <w:p w:rsidR="0025757E" w:rsidRPr="007F3ACF" w:rsidRDefault="00531FF7" w:rsidP="007F3ACF">
      <w:pPr>
        <w:pBdr>
          <w:top w:val="single" w:sz="4" w:space="1" w:color="auto"/>
          <w:left w:val="single" w:sz="4" w:space="4" w:color="auto"/>
          <w:bottom w:val="single" w:sz="4" w:space="1" w:color="auto"/>
          <w:right w:val="single" w:sz="4" w:space="4" w:color="auto"/>
        </w:pBdr>
        <w:tabs>
          <w:tab w:val="left" w:pos="709"/>
          <w:tab w:val="left" w:pos="851"/>
        </w:tabs>
        <w:jc w:val="both"/>
        <w:rPr>
          <w:rFonts w:asciiTheme="majorBidi" w:hAnsiTheme="majorBidi" w:cstheme="majorBidi"/>
          <w:b/>
          <w:sz w:val="22"/>
          <w:szCs w:val="22"/>
          <w:lang w:val="fr-FR"/>
        </w:rPr>
      </w:pPr>
      <w:r w:rsidRPr="007F3ACF">
        <w:rPr>
          <w:sz w:val="22"/>
          <w:szCs w:val="22"/>
          <w:lang w:val="fr-FR"/>
        </w:rPr>
        <w:t xml:space="preserve">   </w:t>
      </w:r>
      <w:r w:rsidR="007F3ACF">
        <w:rPr>
          <w:sz w:val="22"/>
          <w:szCs w:val="22"/>
          <w:lang w:val="fr-FR"/>
        </w:rPr>
        <w:t xml:space="preserve">         </w:t>
      </w:r>
      <w:r w:rsidR="00FA29AC" w:rsidRPr="007F3ACF">
        <w:rPr>
          <w:sz w:val="22"/>
          <w:szCs w:val="22"/>
          <w:lang w:val="fr-FR"/>
        </w:rPr>
        <w:t>Notre travail consiste à introduire les méthodes à noyaux dans</w:t>
      </w:r>
      <w:r w:rsidRPr="007F3ACF">
        <w:rPr>
          <w:sz w:val="22"/>
          <w:szCs w:val="22"/>
          <w:lang w:val="fr-FR"/>
        </w:rPr>
        <w:t xml:space="preserve"> le développement d’un Système de Reconnaissance Automatique de </w:t>
      </w:r>
      <w:r w:rsidR="00D86BA5" w:rsidRPr="007F3ACF">
        <w:rPr>
          <w:sz w:val="22"/>
          <w:szCs w:val="22"/>
          <w:lang w:val="fr-FR"/>
        </w:rPr>
        <w:t>locuteurs</w:t>
      </w:r>
      <w:r w:rsidR="00FA29AC" w:rsidRPr="007F3ACF">
        <w:rPr>
          <w:sz w:val="22"/>
          <w:szCs w:val="22"/>
          <w:lang w:val="fr-FR"/>
        </w:rPr>
        <w:t xml:space="preserve">, en particulier </w:t>
      </w:r>
      <w:r w:rsidR="00FA29AC" w:rsidRPr="007F3ACF">
        <w:rPr>
          <w:rFonts w:asciiTheme="majorBidi" w:hAnsiTheme="majorBidi" w:cstheme="majorBidi"/>
          <w:sz w:val="22"/>
          <w:szCs w:val="22"/>
          <w:lang w:val="fr-FR"/>
        </w:rPr>
        <w:t xml:space="preserve">les supports à vecteur de machines SVMs. </w:t>
      </w:r>
      <w:r w:rsidR="00FA29AC" w:rsidRPr="007F3ACF">
        <w:rPr>
          <w:sz w:val="22"/>
          <w:szCs w:val="22"/>
          <w:lang w:val="fr-FR"/>
        </w:rPr>
        <w:t>Les Support Vector Machines (SVM) permettent de</w:t>
      </w:r>
      <w:r w:rsidR="00FA29AC" w:rsidRPr="007F3ACF">
        <w:rPr>
          <w:rFonts w:asciiTheme="majorBidi" w:hAnsiTheme="majorBidi" w:cstheme="majorBidi"/>
          <w:sz w:val="22"/>
          <w:szCs w:val="22"/>
          <w:lang w:val="fr-FR"/>
        </w:rPr>
        <w:t xml:space="preserve"> projeter les données de l’espace d’entrée (appartenant à deux classes différentes) non-linéairement séparables dans un espace de plus grande dimension appelé espace de caractéristiques de façon à ce que les données deviennent linéairement séparables. </w:t>
      </w:r>
    </w:p>
    <w:p w:rsidR="00B02CD4" w:rsidRPr="007F3ACF" w:rsidRDefault="007F3ACF" w:rsidP="007F3ACF">
      <w:pPr>
        <w:pBdr>
          <w:top w:val="single" w:sz="4" w:space="1" w:color="auto"/>
          <w:left w:val="single" w:sz="4" w:space="4" w:color="auto"/>
          <w:bottom w:val="single" w:sz="4" w:space="1" w:color="auto"/>
          <w:right w:val="single" w:sz="4" w:space="4" w:color="auto"/>
        </w:pBdr>
        <w:tabs>
          <w:tab w:val="left" w:pos="709"/>
        </w:tabs>
        <w:jc w:val="both"/>
        <w:rPr>
          <w:rFonts w:asciiTheme="majorBidi" w:hAnsiTheme="majorBidi" w:cstheme="majorBidi"/>
          <w:bCs/>
          <w:sz w:val="24"/>
          <w:szCs w:val="24"/>
          <w:lang w:val="fr-FR"/>
        </w:rPr>
      </w:pPr>
      <w:r>
        <w:rPr>
          <w:sz w:val="22"/>
          <w:szCs w:val="22"/>
          <w:lang w:val="fr-FR"/>
        </w:rPr>
        <w:t xml:space="preserve">            </w:t>
      </w:r>
      <w:r w:rsidR="00531FF7" w:rsidRPr="007F3ACF">
        <w:rPr>
          <w:sz w:val="22"/>
          <w:szCs w:val="22"/>
          <w:lang w:val="fr-FR"/>
        </w:rPr>
        <w:t>A travers une étude comparative</w:t>
      </w:r>
      <w:r w:rsidR="00FA29AC" w:rsidRPr="007F3ACF">
        <w:rPr>
          <w:sz w:val="22"/>
          <w:szCs w:val="22"/>
          <w:lang w:val="fr-FR"/>
        </w:rPr>
        <w:t xml:space="preserve">, incluant les GMM et les ANNs, </w:t>
      </w:r>
      <w:r w:rsidR="00531FF7" w:rsidRPr="007F3ACF">
        <w:rPr>
          <w:sz w:val="22"/>
          <w:szCs w:val="22"/>
          <w:lang w:val="fr-FR"/>
        </w:rPr>
        <w:t xml:space="preserve"> portant sur la reconnaissance de </w:t>
      </w:r>
      <w:r w:rsidR="00FA29AC" w:rsidRPr="007F3ACF">
        <w:rPr>
          <w:sz w:val="22"/>
          <w:szCs w:val="22"/>
          <w:lang w:val="fr-FR"/>
        </w:rPr>
        <w:t xml:space="preserve">locuteurs en mode indépendant du texte, en ensemble ouvert (vérification) et fermé (identification) </w:t>
      </w:r>
      <w:r w:rsidR="00531FF7" w:rsidRPr="007F3ACF">
        <w:rPr>
          <w:sz w:val="22"/>
          <w:szCs w:val="22"/>
          <w:lang w:val="fr-FR"/>
        </w:rPr>
        <w:t>en environnement calme</w:t>
      </w:r>
      <w:r w:rsidR="00FA29AC" w:rsidRPr="007F3ACF">
        <w:rPr>
          <w:sz w:val="22"/>
          <w:szCs w:val="22"/>
          <w:lang w:val="fr-FR"/>
        </w:rPr>
        <w:t xml:space="preserve"> et bruité</w:t>
      </w:r>
      <w:r w:rsidR="00531FF7" w:rsidRPr="007F3ACF">
        <w:rPr>
          <w:sz w:val="22"/>
          <w:szCs w:val="22"/>
          <w:lang w:val="fr-FR"/>
        </w:rPr>
        <w:t>,  nous montrons que les systèmes de RA</w:t>
      </w:r>
      <w:r w:rsidR="00FA29AC" w:rsidRPr="007F3ACF">
        <w:rPr>
          <w:sz w:val="22"/>
          <w:szCs w:val="22"/>
          <w:lang w:val="fr-FR"/>
        </w:rPr>
        <w:t>L</w:t>
      </w:r>
      <w:r w:rsidR="00531FF7" w:rsidRPr="007F3ACF">
        <w:rPr>
          <w:sz w:val="22"/>
          <w:szCs w:val="22"/>
          <w:lang w:val="fr-FR"/>
        </w:rPr>
        <w:t xml:space="preserve"> basés sur les </w:t>
      </w:r>
      <w:r w:rsidR="00FA29AC" w:rsidRPr="007F3ACF">
        <w:rPr>
          <w:sz w:val="22"/>
          <w:szCs w:val="22"/>
          <w:lang w:val="fr-FR"/>
        </w:rPr>
        <w:t>SVMs</w:t>
      </w:r>
      <w:r w:rsidR="00531FF7" w:rsidRPr="007F3ACF">
        <w:rPr>
          <w:sz w:val="22"/>
          <w:szCs w:val="22"/>
          <w:lang w:val="fr-FR"/>
        </w:rPr>
        <w:t xml:space="preserve"> présentent de meilleurs résultats</w:t>
      </w:r>
      <w:r w:rsidR="0025757E" w:rsidRPr="007F3ACF">
        <w:rPr>
          <w:sz w:val="22"/>
          <w:szCs w:val="22"/>
          <w:lang w:val="fr-FR"/>
        </w:rPr>
        <w:t>.</w:t>
      </w:r>
      <w:r w:rsidR="00531FF7" w:rsidRPr="007F3ACF">
        <w:rPr>
          <w:sz w:val="22"/>
          <w:szCs w:val="22"/>
          <w:lang w:val="fr-FR"/>
        </w:rPr>
        <w:t xml:space="preserve"> </w:t>
      </w:r>
      <w:r w:rsidR="00B02CD4" w:rsidRPr="007F3ACF">
        <w:rPr>
          <w:rFonts w:asciiTheme="majorBidi" w:hAnsiTheme="majorBidi" w:cstheme="majorBidi"/>
          <w:bCs/>
          <w:sz w:val="24"/>
          <w:szCs w:val="24"/>
          <w:lang w:val="fr-FR"/>
        </w:rPr>
        <w:t xml:space="preserve">Les vecteurs acoustiques d’entrées, </w:t>
      </w:r>
      <w:r w:rsidRPr="007F3ACF">
        <w:rPr>
          <w:rFonts w:asciiTheme="majorBidi" w:hAnsiTheme="majorBidi" w:cstheme="majorBidi"/>
          <w:bCs/>
          <w:sz w:val="24"/>
          <w:szCs w:val="24"/>
          <w:lang w:val="fr-FR"/>
        </w:rPr>
        <w:t>extrai</w:t>
      </w:r>
      <w:r>
        <w:rPr>
          <w:rFonts w:asciiTheme="majorBidi" w:hAnsiTheme="majorBidi" w:cstheme="majorBidi"/>
          <w:bCs/>
          <w:sz w:val="24"/>
          <w:szCs w:val="24"/>
          <w:lang w:val="fr-FR"/>
        </w:rPr>
        <w:t>ts</w:t>
      </w:r>
      <w:r w:rsidR="00B02CD4" w:rsidRPr="007F3ACF">
        <w:rPr>
          <w:rFonts w:asciiTheme="majorBidi" w:hAnsiTheme="majorBidi" w:cstheme="majorBidi"/>
          <w:bCs/>
          <w:sz w:val="24"/>
          <w:szCs w:val="24"/>
          <w:lang w:val="fr-FR"/>
        </w:rPr>
        <w:t xml:space="preserve"> de la base de données ARADIGITS, sont constitués par les coefficients MFCC et leurs dérivées secondes et premières, les LSF et la fusion de ces paramètres  pour évaluer l’apport de la coopération de connaissance. </w:t>
      </w:r>
    </w:p>
    <w:p w:rsidR="00B02CD4" w:rsidRDefault="007F3ACF" w:rsidP="007F3ACF">
      <w:pPr>
        <w:pStyle w:val="Text"/>
        <w:pBdr>
          <w:top w:val="single" w:sz="4" w:space="1" w:color="auto"/>
          <w:left w:val="single" w:sz="4" w:space="4" w:color="auto"/>
          <w:bottom w:val="single" w:sz="4" w:space="1" w:color="auto"/>
          <w:right w:val="single" w:sz="4" w:space="4" w:color="auto"/>
        </w:pBdr>
        <w:tabs>
          <w:tab w:val="left" w:pos="709"/>
        </w:tabs>
        <w:ind w:firstLine="284"/>
        <w:rPr>
          <w:sz w:val="22"/>
          <w:szCs w:val="22"/>
          <w:lang w:val="fr-FR"/>
        </w:rPr>
      </w:pPr>
      <w:r>
        <w:rPr>
          <w:sz w:val="22"/>
          <w:szCs w:val="22"/>
          <w:lang w:val="fr-FR"/>
        </w:rPr>
        <w:t xml:space="preserve">       </w:t>
      </w:r>
      <w:r w:rsidR="00B02CD4" w:rsidRPr="007F3ACF">
        <w:rPr>
          <w:sz w:val="22"/>
          <w:szCs w:val="22"/>
          <w:lang w:val="fr-FR"/>
        </w:rPr>
        <w:t>L’extension de notre étude à la reconnaissance  en milieu fortement bruité, faisant appel à quatre types de bruits additifs (produits par le chahut dans une cantine, par un véhicule militaire, dans une usine de production de véhicule, par un avion de combat) atteignant de forts niveaux SPL, tirés de la base de données NOISEX-92  (NATO : AC 243/RSG 10) confirme la supériorité de l’approche retenue  basée sur les méthodes à noyaux de type SVM proposée dans ce mémoire.</w:t>
      </w:r>
    </w:p>
    <w:p w:rsidR="00E73A7D" w:rsidRPr="007F3ACF" w:rsidRDefault="00E73A7D" w:rsidP="007F3ACF">
      <w:pPr>
        <w:pStyle w:val="Text"/>
        <w:pBdr>
          <w:top w:val="single" w:sz="4" w:space="1" w:color="auto"/>
          <w:left w:val="single" w:sz="4" w:space="4" w:color="auto"/>
          <w:bottom w:val="single" w:sz="4" w:space="1" w:color="auto"/>
          <w:right w:val="single" w:sz="4" w:space="4" w:color="auto"/>
        </w:pBdr>
        <w:tabs>
          <w:tab w:val="left" w:pos="709"/>
        </w:tabs>
        <w:ind w:firstLine="284"/>
        <w:rPr>
          <w:sz w:val="22"/>
          <w:szCs w:val="22"/>
          <w:lang w:val="fr-FR"/>
        </w:rPr>
      </w:pPr>
    </w:p>
    <w:p w:rsidR="00B02CD4" w:rsidRDefault="00B02CD4" w:rsidP="00531FF7">
      <w:pPr>
        <w:pStyle w:val="Text"/>
        <w:ind w:firstLine="284"/>
        <w:rPr>
          <w:sz w:val="22"/>
          <w:szCs w:val="22"/>
          <w:lang w:val="fr-FR" w:eastAsia="fr-FR"/>
        </w:rPr>
      </w:pPr>
    </w:p>
    <w:p w:rsidR="00531FF7" w:rsidRPr="008D050F" w:rsidRDefault="00531FF7" w:rsidP="00DE5010">
      <w:pPr>
        <w:rPr>
          <w:sz w:val="22"/>
          <w:szCs w:val="22"/>
          <w:lang w:val="fr-FR"/>
        </w:rPr>
      </w:pPr>
      <w:r w:rsidRPr="008D050F">
        <w:rPr>
          <w:sz w:val="22"/>
          <w:szCs w:val="22"/>
          <w:lang w:val="fr-FR"/>
        </w:rPr>
        <w:t xml:space="preserve">* </w:t>
      </w:r>
      <w:r>
        <w:rPr>
          <w:sz w:val="22"/>
          <w:szCs w:val="22"/>
          <w:lang w:val="fr-FR"/>
        </w:rPr>
        <w:t xml:space="preserve">Mémoire de Magister </w:t>
      </w:r>
      <w:r w:rsidRPr="008D050F">
        <w:rPr>
          <w:sz w:val="22"/>
          <w:szCs w:val="22"/>
          <w:lang w:val="fr-FR"/>
        </w:rPr>
        <w:t>en Electronique</w:t>
      </w:r>
      <w:r>
        <w:rPr>
          <w:sz w:val="22"/>
          <w:szCs w:val="22"/>
          <w:lang w:val="fr-FR"/>
        </w:rPr>
        <w:t xml:space="preserve"> : </w:t>
      </w:r>
      <w:r w:rsidR="00DE5010">
        <w:rPr>
          <w:sz w:val="22"/>
          <w:szCs w:val="22"/>
          <w:lang w:val="fr-FR"/>
        </w:rPr>
        <w:t>O</w:t>
      </w:r>
      <w:r>
        <w:rPr>
          <w:sz w:val="22"/>
          <w:szCs w:val="22"/>
          <w:lang w:val="fr-FR"/>
        </w:rPr>
        <w:t>ption Communication Parlée</w:t>
      </w:r>
      <w:r w:rsidRPr="008D050F">
        <w:rPr>
          <w:sz w:val="22"/>
          <w:szCs w:val="22"/>
          <w:lang w:val="fr-FR"/>
        </w:rPr>
        <w:t>.</w:t>
      </w:r>
    </w:p>
    <w:p w:rsidR="0025757E" w:rsidRDefault="00531FF7" w:rsidP="000257FB">
      <w:pPr>
        <w:rPr>
          <w:sz w:val="22"/>
          <w:szCs w:val="22"/>
          <w:lang w:val="fr-FR"/>
        </w:rPr>
      </w:pPr>
      <w:r w:rsidRPr="008D050F">
        <w:rPr>
          <w:sz w:val="22"/>
          <w:szCs w:val="22"/>
          <w:lang w:val="fr-FR"/>
        </w:rPr>
        <w:t xml:space="preserve">**Directeur de Thèse : </w:t>
      </w:r>
      <w:r>
        <w:rPr>
          <w:sz w:val="22"/>
          <w:szCs w:val="22"/>
          <w:lang w:val="fr-FR"/>
        </w:rPr>
        <w:t>Dr Abderrahmane AMROUCHE, Maitre de Conférences A, FEI-USTHB.</w:t>
      </w:r>
    </w:p>
    <w:p w:rsidR="0025757E" w:rsidRDefault="0025757E" w:rsidP="00531FF7">
      <w:pPr>
        <w:rPr>
          <w:sz w:val="22"/>
          <w:szCs w:val="22"/>
          <w:lang w:val="fr-FR"/>
        </w:rPr>
      </w:pPr>
    </w:p>
    <w:sectPr w:rsidR="0025757E" w:rsidSect="00EF4B5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7E0B" w:rsidRDefault="00627E0B" w:rsidP="00531FF7">
      <w:r>
        <w:separator/>
      </w:r>
    </w:p>
  </w:endnote>
  <w:endnote w:type="continuationSeparator" w:id="1">
    <w:p w:rsidR="00627E0B" w:rsidRDefault="00627E0B" w:rsidP="00531FF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7E0B" w:rsidRDefault="00627E0B" w:rsidP="00531FF7">
      <w:r>
        <w:separator/>
      </w:r>
    </w:p>
  </w:footnote>
  <w:footnote w:type="continuationSeparator" w:id="1">
    <w:p w:rsidR="00627E0B" w:rsidRDefault="00627E0B" w:rsidP="00531FF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531FF7"/>
    <w:rsid w:val="000257FB"/>
    <w:rsid w:val="00100AA1"/>
    <w:rsid w:val="00217045"/>
    <w:rsid w:val="00250800"/>
    <w:rsid w:val="0025757E"/>
    <w:rsid w:val="00367778"/>
    <w:rsid w:val="00531FF7"/>
    <w:rsid w:val="005E349E"/>
    <w:rsid w:val="00627E0B"/>
    <w:rsid w:val="007F3ACF"/>
    <w:rsid w:val="009233A8"/>
    <w:rsid w:val="00934184"/>
    <w:rsid w:val="00986AF5"/>
    <w:rsid w:val="00A743C1"/>
    <w:rsid w:val="00B02CD4"/>
    <w:rsid w:val="00D86BA5"/>
    <w:rsid w:val="00DC4C85"/>
    <w:rsid w:val="00DE5010"/>
    <w:rsid w:val="00E73A7D"/>
    <w:rsid w:val="00EF4B56"/>
    <w:rsid w:val="00FA29A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1FF7"/>
    <w:pPr>
      <w:autoSpaceDE w:val="0"/>
      <w:autoSpaceDN w:val="0"/>
      <w:spacing w:line="240" w:lineRule="auto"/>
    </w:pPr>
    <w:rPr>
      <w:rFonts w:ascii="Times New Roman" w:eastAsia="Times New Roman" w:hAnsi="Times New Roman" w:cs="Times New Roman"/>
      <w:sz w:val="20"/>
      <w:szCs w:val="20"/>
      <w:lang w:val="en-US"/>
    </w:rPr>
  </w:style>
  <w:style w:type="paragraph" w:styleId="Titre4">
    <w:name w:val="heading 4"/>
    <w:basedOn w:val="Normal"/>
    <w:next w:val="Retraitnormal"/>
    <w:link w:val="Titre4Car"/>
    <w:qFormat/>
    <w:rsid w:val="00100AA1"/>
    <w:pPr>
      <w:widowControl w:val="0"/>
      <w:autoSpaceDE/>
      <w:autoSpaceDN/>
      <w:ind w:left="354"/>
      <w:outlineLvl w:val="3"/>
    </w:pPr>
    <w:rPr>
      <w:sz w:val="24"/>
      <w:u w:val="single"/>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ext">
    <w:name w:val="Text"/>
    <w:basedOn w:val="Normal"/>
    <w:rsid w:val="00531FF7"/>
    <w:pPr>
      <w:widowControl w:val="0"/>
      <w:spacing w:line="252" w:lineRule="auto"/>
      <w:ind w:firstLine="202"/>
      <w:jc w:val="both"/>
    </w:pPr>
  </w:style>
  <w:style w:type="paragraph" w:styleId="Titre">
    <w:name w:val="Title"/>
    <w:basedOn w:val="Normal"/>
    <w:next w:val="Normal"/>
    <w:link w:val="TitreCar"/>
    <w:qFormat/>
    <w:rsid w:val="00531FF7"/>
    <w:pPr>
      <w:framePr w:w="9360" w:hSpace="187" w:vSpace="187" w:wrap="notBeside" w:vAnchor="text" w:hAnchor="page" w:xAlign="center" w:y="1"/>
      <w:jc w:val="center"/>
    </w:pPr>
    <w:rPr>
      <w:kern w:val="28"/>
      <w:sz w:val="48"/>
      <w:szCs w:val="48"/>
    </w:rPr>
  </w:style>
  <w:style w:type="character" w:customStyle="1" w:styleId="TitreCar">
    <w:name w:val="Titre Car"/>
    <w:basedOn w:val="Policepardfaut"/>
    <w:link w:val="Titre"/>
    <w:rsid w:val="00531FF7"/>
    <w:rPr>
      <w:rFonts w:ascii="Times New Roman" w:eastAsia="Times New Roman" w:hAnsi="Times New Roman" w:cs="Times New Roman"/>
      <w:kern w:val="28"/>
      <w:sz w:val="48"/>
      <w:szCs w:val="48"/>
      <w:lang w:val="en-US"/>
    </w:rPr>
  </w:style>
  <w:style w:type="paragraph" w:styleId="Notedebasdepage">
    <w:name w:val="footnote text"/>
    <w:basedOn w:val="Normal"/>
    <w:link w:val="NotedebasdepageCar"/>
    <w:semiHidden/>
    <w:rsid w:val="00531FF7"/>
    <w:pPr>
      <w:ind w:firstLine="202"/>
      <w:jc w:val="both"/>
    </w:pPr>
    <w:rPr>
      <w:sz w:val="16"/>
      <w:szCs w:val="16"/>
    </w:rPr>
  </w:style>
  <w:style w:type="character" w:customStyle="1" w:styleId="NotedebasdepageCar">
    <w:name w:val="Note de bas de page Car"/>
    <w:basedOn w:val="Policepardfaut"/>
    <w:link w:val="Notedebasdepage"/>
    <w:semiHidden/>
    <w:rsid w:val="00531FF7"/>
    <w:rPr>
      <w:rFonts w:ascii="Times New Roman" w:eastAsia="Times New Roman" w:hAnsi="Times New Roman" w:cs="Times New Roman"/>
      <w:sz w:val="16"/>
      <w:szCs w:val="16"/>
      <w:lang w:val="en-US"/>
    </w:rPr>
  </w:style>
  <w:style w:type="paragraph" w:styleId="En-tte">
    <w:name w:val="header"/>
    <w:basedOn w:val="Normal"/>
    <w:link w:val="En-tteCar"/>
    <w:uiPriority w:val="99"/>
    <w:semiHidden/>
    <w:unhideWhenUsed/>
    <w:rsid w:val="00531FF7"/>
    <w:pPr>
      <w:tabs>
        <w:tab w:val="center" w:pos="4536"/>
        <w:tab w:val="right" w:pos="9072"/>
      </w:tabs>
    </w:pPr>
  </w:style>
  <w:style w:type="character" w:customStyle="1" w:styleId="En-tteCar">
    <w:name w:val="En-tête Car"/>
    <w:basedOn w:val="Policepardfaut"/>
    <w:link w:val="En-tte"/>
    <w:uiPriority w:val="99"/>
    <w:semiHidden/>
    <w:rsid w:val="00531FF7"/>
    <w:rPr>
      <w:rFonts w:ascii="Times New Roman" w:eastAsia="Times New Roman" w:hAnsi="Times New Roman" w:cs="Times New Roman"/>
      <w:sz w:val="20"/>
      <w:szCs w:val="20"/>
      <w:lang w:val="en-US"/>
    </w:rPr>
  </w:style>
  <w:style w:type="paragraph" w:styleId="Pieddepage">
    <w:name w:val="footer"/>
    <w:basedOn w:val="Normal"/>
    <w:link w:val="PieddepageCar"/>
    <w:uiPriority w:val="99"/>
    <w:semiHidden/>
    <w:unhideWhenUsed/>
    <w:rsid w:val="00531FF7"/>
    <w:pPr>
      <w:tabs>
        <w:tab w:val="center" w:pos="4536"/>
        <w:tab w:val="right" w:pos="9072"/>
      </w:tabs>
    </w:pPr>
  </w:style>
  <w:style w:type="character" w:customStyle="1" w:styleId="PieddepageCar">
    <w:name w:val="Pied de page Car"/>
    <w:basedOn w:val="Policepardfaut"/>
    <w:link w:val="Pieddepage"/>
    <w:uiPriority w:val="99"/>
    <w:semiHidden/>
    <w:rsid w:val="00531FF7"/>
    <w:rPr>
      <w:rFonts w:ascii="Times New Roman" w:eastAsia="Times New Roman" w:hAnsi="Times New Roman" w:cs="Times New Roman"/>
      <w:sz w:val="20"/>
      <w:szCs w:val="20"/>
      <w:lang w:val="en-US"/>
    </w:rPr>
  </w:style>
  <w:style w:type="character" w:customStyle="1" w:styleId="Titre4Car">
    <w:name w:val="Titre 4 Car"/>
    <w:basedOn w:val="Policepardfaut"/>
    <w:link w:val="Titre4"/>
    <w:rsid w:val="00100AA1"/>
    <w:rPr>
      <w:rFonts w:ascii="Times New Roman" w:eastAsia="Times New Roman" w:hAnsi="Times New Roman" w:cs="Times New Roman"/>
      <w:sz w:val="24"/>
      <w:szCs w:val="20"/>
      <w:u w:val="single"/>
      <w:lang w:eastAsia="fr-FR"/>
    </w:rPr>
  </w:style>
  <w:style w:type="paragraph" w:styleId="Retraitnormal">
    <w:name w:val="Normal Indent"/>
    <w:basedOn w:val="Normal"/>
    <w:uiPriority w:val="99"/>
    <w:semiHidden/>
    <w:unhideWhenUsed/>
    <w:rsid w:val="00100AA1"/>
    <w:pPr>
      <w:ind w:left="708"/>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540</Words>
  <Characters>2971</Characters>
  <Application>Microsoft Office Word</Application>
  <DocSecurity>0</DocSecurity>
  <Lines>24</Lines>
  <Paragraphs>7</Paragraphs>
  <ScaleCrop>false</ScaleCrop>
  <HeadingPairs>
    <vt:vector size="2" baseType="variant">
      <vt:variant>
        <vt:lpstr>Titre</vt:lpstr>
      </vt:variant>
      <vt:variant>
        <vt:i4>1</vt:i4>
      </vt:variant>
    </vt:vector>
  </HeadingPairs>
  <TitlesOfParts>
    <vt:vector size="1" baseType="lpstr">
      <vt:lpstr/>
    </vt:vector>
  </TitlesOfParts>
  <Company>TOSHIBA</Company>
  <LinksUpToDate>false</LinksUpToDate>
  <CharactersWithSpaces>3504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amrouche</dc:creator>
  <cp:lastModifiedBy>usthb_pg</cp:lastModifiedBy>
  <cp:revision>6</cp:revision>
  <dcterms:created xsi:type="dcterms:W3CDTF">2010-10-06T13:52:00Z</dcterms:created>
  <dcterms:modified xsi:type="dcterms:W3CDTF">2011-01-04T21:02:00Z</dcterms:modified>
</cp:coreProperties>
</file>