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615" w:rsidRDefault="00660615" w:rsidP="009712FB">
      <w:pPr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660615" w:rsidRDefault="00660615" w:rsidP="009712FB">
      <w:pPr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660615" w:rsidRDefault="00660615" w:rsidP="009712FB">
      <w:pPr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660615" w:rsidRDefault="00660615" w:rsidP="009712FB">
      <w:pPr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660615" w:rsidRDefault="00660615" w:rsidP="009712FB">
      <w:pPr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660615" w:rsidRDefault="009712FB" w:rsidP="009712FB">
      <w:pPr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660615">
        <w:rPr>
          <w:rFonts w:asciiTheme="majorBidi" w:hAnsiTheme="majorBidi" w:cstheme="majorBidi"/>
          <w:b/>
          <w:bCs/>
          <w:sz w:val="32"/>
          <w:szCs w:val="32"/>
          <w:u w:val="single"/>
        </w:rPr>
        <w:t>R</w:t>
      </w:r>
      <w:bookmarkStart w:id="0" w:name="_GoBack"/>
      <w:bookmarkEnd w:id="0"/>
      <w:r w:rsidRPr="00660615">
        <w:rPr>
          <w:rFonts w:asciiTheme="majorBidi" w:hAnsiTheme="majorBidi" w:cstheme="majorBidi"/>
          <w:b/>
          <w:bCs/>
          <w:sz w:val="32"/>
          <w:szCs w:val="32"/>
          <w:u w:val="single"/>
        </w:rPr>
        <w:t xml:space="preserve">ésumé </w:t>
      </w:r>
      <w:r w:rsidRPr="00660615">
        <w:rPr>
          <w:rFonts w:asciiTheme="majorBidi" w:hAnsiTheme="majorBidi" w:cstheme="majorBidi"/>
          <w:b/>
          <w:bCs/>
          <w:sz w:val="28"/>
          <w:szCs w:val="28"/>
        </w:rPr>
        <w:t>:</w:t>
      </w:r>
    </w:p>
    <w:p w:rsidR="00D46E38" w:rsidRPr="00660615" w:rsidRDefault="00660615" w:rsidP="009712FB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 w:rsidR="00EE366A" w:rsidRPr="00660615">
        <w:rPr>
          <w:rFonts w:asciiTheme="majorBidi" w:hAnsiTheme="majorBidi" w:cstheme="majorBidi"/>
          <w:sz w:val="28"/>
          <w:szCs w:val="28"/>
        </w:rPr>
        <w:t>La problématique abordée dans cette thèse est l’étude des propriétés asymptotiques del’estimateur à noyau du quantile conditionnel pour des données faiblement dépendantes detype associé. Des simulations sont faites pour illustrer les résultats théoriques obtenus.</w:t>
      </w:r>
    </w:p>
    <w:p w:rsidR="00EE366A" w:rsidRPr="00660615" w:rsidRDefault="00EE366A" w:rsidP="00D46E38">
      <w:pPr>
        <w:jc w:val="both"/>
        <w:rPr>
          <w:rFonts w:asciiTheme="majorBidi" w:hAnsiTheme="majorBidi" w:cstheme="majorBidi"/>
          <w:sz w:val="28"/>
          <w:szCs w:val="28"/>
        </w:rPr>
      </w:pPr>
      <w:r w:rsidRPr="00660615">
        <w:rPr>
          <w:rFonts w:asciiTheme="majorBidi" w:hAnsiTheme="majorBidi" w:cstheme="majorBidi"/>
          <w:sz w:val="28"/>
          <w:szCs w:val="28"/>
        </w:rPr>
        <w:t>Dans un premier temps nous considérons que les données sont complètement obser</w:t>
      </w:r>
      <w:r w:rsidR="00D46E38" w:rsidRPr="00660615">
        <w:rPr>
          <w:rFonts w:asciiTheme="majorBidi" w:hAnsiTheme="majorBidi" w:cstheme="majorBidi"/>
          <w:sz w:val="28"/>
          <w:szCs w:val="28"/>
        </w:rPr>
        <w:t xml:space="preserve">vées et associées. </w:t>
      </w:r>
      <w:r w:rsidRPr="00660615">
        <w:rPr>
          <w:rFonts w:asciiTheme="majorBidi" w:hAnsiTheme="majorBidi" w:cstheme="majorBidi"/>
          <w:sz w:val="28"/>
          <w:szCs w:val="28"/>
        </w:rPr>
        <w:t>Dans un second temps, nous donnons des résultats asymptotiques de l’estimateur</w:t>
      </w:r>
      <w:r w:rsidR="00D46E38" w:rsidRPr="00660615">
        <w:rPr>
          <w:rFonts w:asciiTheme="majorBidi" w:hAnsiTheme="majorBidi" w:cstheme="majorBidi"/>
          <w:sz w:val="28"/>
          <w:szCs w:val="28"/>
        </w:rPr>
        <w:t xml:space="preserve"> é</w:t>
      </w:r>
      <w:r w:rsidRPr="00660615">
        <w:rPr>
          <w:rFonts w:asciiTheme="majorBidi" w:hAnsiTheme="majorBidi" w:cstheme="majorBidi"/>
          <w:sz w:val="28"/>
          <w:szCs w:val="28"/>
        </w:rPr>
        <w:t>tudié pour des données tronquées à gauche et associées. Un résultat complémentaire aux travaux de Guessoum et al.(2012) concernant le comportement asymptotique de l’estimateur de Lynden-Bell pour desdonnées tronquées à gauche et associées a été établi.</w:t>
      </w:r>
    </w:p>
    <w:p w:rsidR="00FB4E04" w:rsidRPr="00660615" w:rsidRDefault="00FB4E04" w:rsidP="00D46E38">
      <w:pPr>
        <w:jc w:val="both"/>
        <w:rPr>
          <w:rFonts w:asciiTheme="majorBidi" w:hAnsiTheme="majorBidi" w:cstheme="majorBidi"/>
          <w:i/>
          <w:iCs/>
          <w:sz w:val="28"/>
          <w:szCs w:val="28"/>
        </w:rPr>
      </w:pPr>
    </w:p>
    <w:sectPr w:rsidR="00FB4E04" w:rsidRPr="00660615" w:rsidSect="009712FB">
      <w:pgSz w:w="11906" w:h="16838"/>
      <w:pgMar w:top="1417" w:right="991" w:bottom="1417" w:left="993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045E5"/>
    <w:rsid w:val="00495391"/>
    <w:rsid w:val="00660615"/>
    <w:rsid w:val="009712FB"/>
    <w:rsid w:val="00D045E5"/>
    <w:rsid w:val="00D46E38"/>
    <w:rsid w:val="00EE366A"/>
    <w:rsid w:val="00FB4E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539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109</Words>
  <Characters>601</Characters>
  <Application>Microsoft Office Word</Application>
  <DocSecurity>0</DocSecurity>
  <Lines>5</Lines>
  <Paragraphs>1</Paragraphs>
  <ScaleCrop>false</ScaleCrop>
  <Company/>
  <LinksUpToDate>false</LinksUpToDate>
  <CharactersWithSpaces>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Rimell_Arch</dc:creator>
  <cp:keywords/>
  <dc:description/>
  <cp:lastModifiedBy>b-13</cp:lastModifiedBy>
  <cp:revision>5</cp:revision>
  <dcterms:created xsi:type="dcterms:W3CDTF">2019-05-11T13:56:00Z</dcterms:created>
  <dcterms:modified xsi:type="dcterms:W3CDTF">2019-11-12T01:23:00Z</dcterms:modified>
</cp:coreProperties>
</file>