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52D6" w:rsidRDefault="000A52D6" w:rsidP="000A52D6">
      <w:r>
        <w:t>Le but de ce travail est la formulation et l’optimisation d’une suspension orale, anti-reflux</w:t>
      </w:r>
    </w:p>
    <w:p w:rsidR="000A52D6" w:rsidRDefault="000A52D6" w:rsidP="000A52D6">
      <w:r>
        <w:t>et anti-acide.</w:t>
      </w:r>
    </w:p>
    <w:p w:rsidR="000A52D6" w:rsidRDefault="000A52D6" w:rsidP="000A52D6">
      <w:r>
        <w:t>La caractérisation de la suspension de référence a permis de cerner un nombre de</w:t>
      </w:r>
    </w:p>
    <w:p w:rsidR="000A52D6" w:rsidRDefault="000A52D6" w:rsidP="000A52D6">
      <w:r>
        <w:t>caractéristiques rhéologiques, anti-acide et anti-reflux, utilisées comme réponses cibles dans</w:t>
      </w:r>
    </w:p>
    <w:p w:rsidR="000A52D6" w:rsidRDefault="000A52D6" w:rsidP="000A52D6">
      <w:r>
        <w:t>l’étape de formulation basée sur l’étude des systèmes xanthane-carbopol et alginate de</w:t>
      </w:r>
    </w:p>
    <w:p w:rsidR="000A52D6" w:rsidRDefault="000A52D6" w:rsidP="000A52D6">
      <w:r>
        <w:t>sodium-xanthane.</w:t>
      </w:r>
    </w:p>
    <w:p w:rsidR="000A52D6" w:rsidRDefault="000A52D6" w:rsidP="000A52D6">
      <w:r>
        <w:t>Les résultats de l’optimisation du système xanthane-carbopol qui reposent sur la méthode des</w:t>
      </w:r>
    </w:p>
    <w:p w:rsidR="000A52D6" w:rsidRDefault="000A52D6" w:rsidP="000A52D6">
      <w:r>
        <w:t>plans d’expériences révèlent satisfaisants du point de vue rhéologique et moins du point de</w:t>
      </w:r>
    </w:p>
    <w:p w:rsidR="000A52D6" w:rsidRDefault="000A52D6" w:rsidP="000A52D6">
      <w:r>
        <w:t>vue profil de neutralisation et propriétés anti-reflux. Tandis que les résultats expérimentaux</w:t>
      </w:r>
    </w:p>
    <w:p w:rsidR="000A52D6" w:rsidRDefault="000A52D6" w:rsidP="000A52D6">
      <w:r>
        <w:t>issus de l’étude du système alginate de sodium-xanthane, illustrent l’efficacité de la</w:t>
      </w:r>
    </w:p>
    <w:p w:rsidR="00B5325B" w:rsidRDefault="000A52D6" w:rsidP="000A52D6">
      <w:r>
        <w:t>suspension orale obtenue de point de vue thérapeutique et économique.</w:t>
      </w:r>
    </w:p>
    <w:sectPr w:rsidR="00B5325B" w:rsidSect="00B5325B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0A52D6"/>
    <w:rsid w:val="000A52D6"/>
    <w:rsid w:val="00B5325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325B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127</Words>
  <Characters>699</Characters>
  <Application>Microsoft Office Word</Application>
  <DocSecurity>0</DocSecurity>
  <Lines>5</Lines>
  <Paragraphs>1</Paragraphs>
  <ScaleCrop>false</ScaleCrop>
  <Company/>
  <LinksUpToDate>false</LinksUpToDate>
  <CharactersWithSpaces>825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kheira</dc:creator>
  <cp:lastModifiedBy>kheira</cp:lastModifiedBy>
  <cp:revision>1</cp:revision>
  <dcterms:created xsi:type="dcterms:W3CDTF">2015-10-28T12:48:00Z</dcterms:created>
  <dcterms:modified xsi:type="dcterms:W3CDTF">2015-10-28T12:48:00Z</dcterms:modified>
</cp:coreProperties>
</file>