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C55" w:rsidRPr="00E20094" w:rsidRDefault="00F11C55" w:rsidP="00F11C55">
      <w:pPr>
        <w:spacing w:line="264" w:lineRule="auto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Cs/>
        </w:rPr>
        <w:t xml:space="preserve">Mr </w:t>
      </w:r>
      <w:r>
        <w:rPr>
          <w:rFonts w:ascii="Times New Roman" w:hAnsi="Times New Roman"/>
          <w:b/>
          <w:bCs/>
        </w:rPr>
        <w:t>BENMENSOUR</w:t>
      </w:r>
      <w:r w:rsidRPr="00FC063F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 xml:space="preserve">Mohamed </w:t>
      </w:r>
      <w:r w:rsidRPr="00FC063F">
        <w:rPr>
          <w:rFonts w:ascii="Times New Roman" w:hAnsi="Times New Roman"/>
          <w:b/>
          <w:bCs/>
        </w:rPr>
        <w:t>A</w:t>
      </w:r>
      <w:r>
        <w:rPr>
          <w:rFonts w:ascii="Times New Roman" w:hAnsi="Times New Roman"/>
          <w:b/>
          <w:bCs/>
        </w:rPr>
        <w:t xml:space="preserve">li </w:t>
      </w:r>
      <w:r w:rsidRPr="008E7B0F">
        <w:rPr>
          <w:rFonts w:ascii="Times New Roman" w:hAnsi="Times New Roman"/>
          <w:b/>
          <w:bCs/>
          <w:vertAlign w:val="superscript"/>
        </w:rPr>
        <w:t>*</w:t>
      </w:r>
    </w:p>
    <w:p w:rsidR="00F11C55" w:rsidRDefault="00F11C55" w:rsidP="00F11C55">
      <w:pPr>
        <w:spacing w:line="120" w:lineRule="auto"/>
        <w:jc w:val="center"/>
        <w:rPr>
          <w:rFonts w:ascii="Times New Roman" w:hAnsi="Times New Roman"/>
          <w:b/>
          <w:color w:val="FF0000"/>
          <w:sz w:val="26"/>
          <w:szCs w:val="26"/>
        </w:rPr>
      </w:pPr>
    </w:p>
    <w:p w:rsidR="00F11C55" w:rsidRDefault="00F11C55" w:rsidP="00F11C55">
      <w:pPr>
        <w:tabs>
          <w:tab w:val="left" w:leader="dot" w:pos="8640"/>
        </w:tabs>
        <w:spacing w:before="120"/>
        <w:jc w:val="center"/>
        <w:rPr>
          <w:b/>
          <w:bCs/>
          <w:sz w:val="23"/>
          <w:szCs w:val="23"/>
        </w:rPr>
      </w:pPr>
      <w:r w:rsidRPr="009E10CA">
        <w:rPr>
          <w:b/>
          <w:bCs/>
          <w:sz w:val="23"/>
          <w:szCs w:val="23"/>
        </w:rPr>
        <w:t>Laboratoire de Thermodynamique et Modélisation Moléculaire,</w:t>
      </w:r>
      <w:r>
        <w:rPr>
          <w:b/>
          <w:bCs/>
          <w:sz w:val="23"/>
          <w:szCs w:val="23"/>
        </w:rPr>
        <w:t xml:space="preserve">   </w:t>
      </w:r>
      <w:r w:rsidRPr="009E10CA">
        <w:rPr>
          <w:b/>
          <w:bCs/>
          <w:sz w:val="23"/>
          <w:szCs w:val="23"/>
        </w:rPr>
        <w:t xml:space="preserve"> </w:t>
      </w:r>
    </w:p>
    <w:p w:rsidR="00F11C55" w:rsidRPr="00262070" w:rsidRDefault="00F11C55" w:rsidP="00F11C55">
      <w:pPr>
        <w:tabs>
          <w:tab w:val="left" w:leader="dot" w:pos="8640"/>
        </w:tabs>
        <w:spacing w:before="120"/>
        <w:jc w:val="center"/>
        <w:rPr>
          <w:rFonts w:ascii="Times New Roman" w:hAnsi="Times New Roman"/>
          <w:b/>
          <w:i/>
          <w:sz w:val="22"/>
          <w:szCs w:val="22"/>
        </w:rPr>
      </w:pPr>
      <w:r w:rsidRPr="009E10CA">
        <w:rPr>
          <w:b/>
          <w:bCs/>
          <w:sz w:val="23"/>
          <w:szCs w:val="23"/>
        </w:rPr>
        <w:t>Faculté de Chimie, USTHB</w:t>
      </w:r>
      <w:r w:rsidRPr="00262070">
        <w:rPr>
          <w:rFonts w:ascii="Times New Roman" w:hAnsi="Times New Roman"/>
          <w:b/>
          <w:i/>
          <w:sz w:val="22"/>
          <w:szCs w:val="22"/>
        </w:rPr>
        <w:t>.</w:t>
      </w:r>
    </w:p>
    <w:p w:rsidR="00F11C55" w:rsidRDefault="00F11C55" w:rsidP="00F11C55">
      <w:pPr>
        <w:spacing w:line="120" w:lineRule="auto"/>
        <w:jc w:val="center"/>
        <w:rPr>
          <w:rFonts w:ascii="Times New Roman" w:hAnsi="Times New Roman"/>
          <w:b/>
          <w:i/>
          <w:iCs/>
          <w:color w:val="FF0000"/>
          <w:sz w:val="32"/>
          <w:szCs w:val="32"/>
        </w:rPr>
      </w:pPr>
    </w:p>
    <w:p w:rsidR="00F11C55" w:rsidRDefault="00F11C55" w:rsidP="00F11C55">
      <w:pPr>
        <w:spacing w:line="264" w:lineRule="auto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Résumé </w:t>
      </w:r>
    </w:p>
    <w:p w:rsidR="00F11C55" w:rsidRDefault="00F11C55" w:rsidP="00F11C55">
      <w:pPr>
        <w:spacing w:line="264" w:lineRule="auto"/>
        <w:ind w:firstLine="708"/>
        <w:jc w:val="both"/>
        <w:rPr>
          <w:rStyle w:val="texte1"/>
          <w:rFonts w:ascii="Times New Roman" w:hAnsi="Times New Roman"/>
          <w:szCs w:val="24"/>
        </w:rPr>
      </w:pPr>
      <w:r w:rsidRPr="008E7B0F">
        <w:rPr>
          <w:rFonts w:ascii="Times New Roman" w:hAnsi="Times New Roman"/>
          <w:szCs w:val="24"/>
        </w:rPr>
        <w:t xml:space="preserve">Cette thèse s’inscrit dans le domaine de la chimie théorique, </w:t>
      </w:r>
      <w:r>
        <w:rPr>
          <w:rFonts w:ascii="Times New Roman" w:hAnsi="Times New Roman"/>
          <w:szCs w:val="24"/>
        </w:rPr>
        <w:t>où</w:t>
      </w:r>
      <w:r w:rsidRPr="008E7B0F">
        <w:rPr>
          <w:rFonts w:ascii="Times New Roman" w:hAnsi="Times New Roman"/>
          <w:szCs w:val="24"/>
        </w:rPr>
        <w:t xml:space="preserve"> l’utilisation de l’outil informatique  est prépondérante ; </w:t>
      </w:r>
      <w:r>
        <w:rPr>
          <w:rStyle w:val="texte1"/>
          <w:rFonts w:ascii="Times New Roman" w:hAnsi="Times New Roman"/>
          <w:szCs w:val="24"/>
        </w:rPr>
        <w:t>n</w:t>
      </w:r>
      <w:r w:rsidRPr="00F90A70">
        <w:rPr>
          <w:rStyle w:val="texte1"/>
          <w:rFonts w:ascii="Times New Roman" w:hAnsi="Times New Roman"/>
          <w:szCs w:val="24"/>
        </w:rPr>
        <w:t xml:space="preserve">otre travail de recherche est une contribution à l’étude </w:t>
      </w:r>
      <w:r>
        <w:rPr>
          <w:rStyle w:val="texte1"/>
          <w:rFonts w:ascii="Times New Roman" w:hAnsi="Times New Roman"/>
          <w:szCs w:val="24"/>
        </w:rPr>
        <w:t xml:space="preserve">théorique de la structure, des propriétés électroniques et de la réactivité de composés à base de liaisons insaturées </w:t>
      </w:r>
      <w:r w:rsidRPr="00F90A70">
        <w:rPr>
          <w:rStyle w:val="texte1"/>
          <w:rFonts w:ascii="Times New Roman" w:hAnsi="Times New Roman"/>
          <w:szCs w:val="24"/>
        </w:rPr>
        <w:t>qui s’inscrit suivant deux principales directions</w:t>
      </w:r>
      <w:r>
        <w:rPr>
          <w:rStyle w:val="texte1"/>
          <w:rFonts w:ascii="Times New Roman" w:hAnsi="Times New Roman"/>
          <w:szCs w:val="24"/>
        </w:rPr>
        <w:t> :</w:t>
      </w:r>
    </w:p>
    <w:p w:rsidR="00F11C55" w:rsidRDefault="00F11C55" w:rsidP="00F11C55">
      <w:pPr>
        <w:spacing w:line="288" w:lineRule="auto"/>
        <w:jc w:val="both"/>
        <w:rPr>
          <w:rStyle w:val="texte1"/>
          <w:rFonts w:ascii="Times New Roman" w:hAnsi="Times New Roman"/>
          <w:szCs w:val="24"/>
        </w:rPr>
      </w:pPr>
      <w:r w:rsidRPr="00F90A70">
        <w:rPr>
          <w:rStyle w:val="texte1"/>
          <w:rFonts w:ascii="Times New Roman" w:hAnsi="Times New Roman"/>
          <w:szCs w:val="24"/>
        </w:rPr>
        <w:t xml:space="preserve">1° Etude de chaînes </w:t>
      </w:r>
      <w:proofErr w:type="spellStart"/>
      <w:r w:rsidRPr="00F90A70">
        <w:rPr>
          <w:rStyle w:val="texte1"/>
          <w:rFonts w:ascii="Times New Roman" w:hAnsi="Times New Roman"/>
          <w:szCs w:val="24"/>
        </w:rPr>
        <w:t>bihétérocycliques</w:t>
      </w:r>
      <w:proofErr w:type="spellEnd"/>
      <w:r w:rsidRPr="00F90A70">
        <w:rPr>
          <w:rStyle w:val="texte1"/>
          <w:rFonts w:ascii="Times New Roman" w:hAnsi="Times New Roman"/>
          <w:szCs w:val="24"/>
        </w:rPr>
        <w:t xml:space="preserve"> (</w:t>
      </w:r>
      <w:proofErr w:type="spellStart"/>
      <w:r w:rsidRPr="00F90A70">
        <w:rPr>
          <w:rStyle w:val="texte1"/>
          <w:rFonts w:ascii="Times New Roman" w:hAnsi="Times New Roman"/>
          <w:szCs w:val="24"/>
        </w:rPr>
        <w:t>bithiophène</w:t>
      </w:r>
      <w:proofErr w:type="spellEnd"/>
      <w:r w:rsidRPr="00F90A70">
        <w:rPr>
          <w:rStyle w:val="texte1"/>
          <w:rFonts w:ascii="Times New Roman" w:hAnsi="Times New Roman"/>
          <w:szCs w:val="24"/>
        </w:rPr>
        <w:t xml:space="preserve">, </w:t>
      </w:r>
      <w:proofErr w:type="spellStart"/>
      <w:r w:rsidRPr="00F90A70">
        <w:rPr>
          <w:rStyle w:val="texte1"/>
          <w:rFonts w:ascii="Times New Roman" w:hAnsi="Times New Roman"/>
          <w:szCs w:val="24"/>
        </w:rPr>
        <w:t>bipyro</w:t>
      </w:r>
      <w:r>
        <w:rPr>
          <w:rStyle w:val="texte1"/>
          <w:rFonts w:ascii="Times New Roman" w:hAnsi="Times New Roman"/>
          <w:szCs w:val="24"/>
        </w:rPr>
        <w:t>l</w:t>
      </w:r>
      <w:r w:rsidRPr="00F90A70">
        <w:rPr>
          <w:rStyle w:val="texte1"/>
          <w:rFonts w:ascii="Times New Roman" w:hAnsi="Times New Roman"/>
          <w:szCs w:val="24"/>
        </w:rPr>
        <w:t>le</w:t>
      </w:r>
      <w:proofErr w:type="spellEnd"/>
      <w:r w:rsidRPr="00F90A70">
        <w:rPr>
          <w:rStyle w:val="texte1"/>
          <w:rFonts w:ascii="Times New Roman" w:hAnsi="Times New Roman"/>
          <w:szCs w:val="24"/>
        </w:rPr>
        <w:t xml:space="preserve"> et </w:t>
      </w:r>
      <w:proofErr w:type="spellStart"/>
      <w:r w:rsidRPr="00F90A70">
        <w:rPr>
          <w:rStyle w:val="texte1"/>
          <w:rFonts w:ascii="Times New Roman" w:hAnsi="Times New Roman"/>
          <w:szCs w:val="24"/>
        </w:rPr>
        <w:t>bifurane</w:t>
      </w:r>
      <w:proofErr w:type="spellEnd"/>
      <w:r w:rsidRPr="00F90A70">
        <w:rPr>
          <w:rStyle w:val="texte1"/>
          <w:rFonts w:ascii="Times New Roman" w:hAnsi="Times New Roman"/>
          <w:szCs w:val="24"/>
        </w:rPr>
        <w:t xml:space="preserve">) pontés par les groupements CO ou CS susceptibles de  présenter des propriétés </w:t>
      </w:r>
      <w:r>
        <w:rPr>
          <w:rStyle w:val="texte1"/>
          <w:rFonts w:ascii="Times New Roman" w:hAnsi="Times New Roman"/>
          <w:szCs w:val="24"/>
        </w:rPr>
        <w:t>intéressantes.</w:t>
      </w:r>
      <w:r w:rsidRPr="00F90A70">
        <w:rPr>
          <w:rStyle w:val="texte1"/>
          <w:rFonts w:ascii="Times New Roman" w:hAnsi="Times New Roman"/>
          <w:szCs w:val="24"/>
        </w:rPr>
        <w:t xml:space="preserve"> </w:t>
      </w:r>
    </w:p>
    <w:p w:rsidR="00F11C55" w:rsidRDefault="00F11C55" w:rsidP="00F11C55">
      <w:pPr>
        <w:spacing w:line="288" w:lineRule="auto"/>
        <w:jc w:val="both"/>
        <w:rPr>
          <w:rStyle w:val="texte1"/>
          <w:rFonts w:ascii="Times New Roman" w:hAnsi="Times New Roman"/>
          <w:szCs w:val="24"/>
        </w:rPr>
      </w:pPr>
      <w:r w:rsidRPr="00F90A70">
        <w:rPr>
          <w:rStyle w:val="texte1"/>
          <w:rFonts w:ascii="Times New Roman" w:hAnsi="Times New Roman"/>
          <w:szCs w:val="24"/>
        </w:rPr>
        <w:t xml:space="preserve">2° </w:t>
      </w:r>
      <w:r w:rsidRPr="00F90A70">
        <w:rPr>
          <w:rFonts w:ascii="Times New Roman" w:hAnsi="Times New Roman"/>
          <w:kern w:val="40"/>
          <w:szCs w:val="24"/>
        </w:rPr>
        <w:t xml:space="preserve">Etude de la  structure et des propriétés électroniques de chaînes </w:t>
      </w:r>
      <w:proofErr w:type="spellStart"/>
      <w:r w:rsidRPr="00F90A70">
        <w:rPr>
          <w:rFonts w:ascii="Times New Roman" w:hAnsi="Times New Roman"/>
          <w:kern w:val="40"/>
          <w:szCs w:val="24"/>
        </w:rPr>
        <w:t>cumuléniques</w:t>
      </w:r>
      <w:proofErr w:type="spellEnd"/>
      <w:r w:rsidRPr="00F90A70">
        <w:rPr>
          <w:rFonts w:ascii="Times New Roman" w:hAnsi="Times New Roman"/>
          <w:kern w:val="40"/>
          <w:szCs w:val="24"/>
        </w:rPr>
        <w:t xml:space="preserve"> </w:t>
      </w:r>
      <w:proofErr w:type="spellStart"/>
      <w:r w:rsidRPr="00F90A70">
        <w:rPr>
          <w:rFonts w:ascii="Times New Roman" w:hAnsi="Times New Roman"/>
          <w:szCs w:val="24"/>
        </w:rPr>
        <w:t>C</w:t>
      </w:r>
      <w:r w:rsidRPr="00FA14C2">
        <w:rPr>
          <w:rFonts w:ascii="Times New Roman" w:hAnsi="Times New Roman"/>
          <w:szCs w:val="24"/>
          <w:vertAlign w:val="subscript"/>
        </w:rPr>
        <w:t>n</w:t>
      </w:r>
      <w:r w:rsidRPr="00F90A70">
        <w:rPr>
          <w:rFonts w:ascii="Times New Roman" w:hAnsi="Times New Roman"/>
          <w:szCs w:val="24"/>
        </w:rPr>
        <w:t>S</w:t>
      </w:r>
      <w:proofErr w:type="spellEnd"/>
      <w:r w:rsidRPr="00F90A70">
        <w:rPr>
          <w:rFonts w:ascii="Times New Roman" w:hAnsi="Times New Roman"/>
          <w:szCs w:val="24"/>
        </w:rPr>
        <w:t xml:space="preserve"> et </w:t>
      </w:r>
      <w:proofErr w:type="spellStart"/>
      <w:r w:rsidRPr="00F90A70">
        <w:rPr>
          <w:rFonts w:ascii="Times New Roman" w:hAnsi="Times New Roman"/>
          <w:szCs w:val="24"/>
        </w:rPr>
        <w:t>SC</w:t>
      </w:r>
      <w:r w:rsidRPr="00FA14C2">
        <w:rPr>
          <w:rFonts w:ascii="Times New Roman" w:hAnsi="Times New Roman"/>
          <w:szCs w:val="24"/>
          <w:vertAlign w:val="subscript"/>
        </w:rPr>
        <w:t>n</w:t>
      </w:r>
      <w:r w:rsidRPr="00F90A70">
        <w:rPr>
          <w:rFonts w:ascii="Times New Roman" w:hAnsi="Times New Roman"/>
          <w:szCs w:val="24"/>
        </w:rPr>
        <w:t>S</w:t>
      </w:r>
      <w:proofErr w:type="spellEnd"/>
      <w:r w:rsidRPr="00F90A70">
        <w:rPr>
          <w:rFonts w:ascii="Times New Roman" w:hAnsi="Times New Roman"/>
          <w:szCs w:val="24"/>
        </w:rPr>
        <w:t xml:space="preserve"> </w:t>
      </w:r>
      <w:proofErr w:type="gramStart"/>
      <w:r w:rsidRPr="00F90A70">
        <w:rPr>
          <w:rFonts w:ascii="Times New Roman" w:hAnsi="Times New Roman"/>
          <w:szCs w:val="24"/>
        </w:rPr>
        <w:t>( n</w:t>
      </w:r>
      <w:proofErr w:type="gramEnd"/>
      <w:r w:rsidRPr="00F90A70">
        <w:rPr>
          <w:rFonts w:ascii="Times New Roman" w:hAnsi="Times New Roman"/>
          <w:szCs w:val="24"/>
        </w:rPr>
        <w:t xml:space="preserve">=1-8) et de leurs formes </w:t>
      </w:r>
      <w:proofErr w:type="spellStart"/>
      <w:r w:rsidRPr="00F90A70">
        <w:rPr>
          <w:rFonts w:ascii="Times New Roman" w:hAnsi="Times New Roman"/>
          <w:szCs w:val="24"/>
        </w:rPr>
        <w:t>protonées</w:t>
      </w:r>
      <w:proofErr w:type="spellEnd"/>
      <w:r w:rsidRPr="00F90A70">
        <w:rPr>
          <w:rFonts w:ascii="Times New Roman" w:hAnsi="Times New Roman"/>
          <w:szCs w:val="24"/>
        </w:rPr>
        <w:t xml:space="preserve"> dans leur état de spin </w:t>
      </w:r>
      <w:proofErr w:type="spellStart"/>
      <w:r w:rsidRPr="00F90A70">
        <w:rPr>
          <w:rFonts w:ascii="Times New Roman" w:hAnsi="Times New Roman"/>
          <w:szCs w:val="24"/>
        </w:rPr>
        <w:t>singulet</w:t>
      </w:r>
      <w:proofErr w:type="spellEnd"/>
      <w:r w:rsidRPr="00F90A70">
        <w:rPr>
          <w:rFonts w:ascii="Times New Roman" w:hAnsi="Times New Roman"/>
          <w:szCs w:val="24"/>
        </w:rPr>
        <w:t xml:space="preserve"> et triplet</w:t>
      </w:r>
      <w:r>
        <w:rPr>
          <w:rFonts w:ascii="Times New Roman" w:hAnsi="Times New Roman"/>
          <w:szCs w:val="24"/>
        </w:rPr>
        <w:t xml:space="preserve">. </w:t>
      </w:r>
    </w:p>
    <w:p w:rsidR="00F11C55" w:rsidRDefault="00F11C55" w:rsidP="00F11C55">
      <w:pPr>
        <w:spacing w:line="264" w:lineRule="auto"/>
        <w:jc w:val="both"/>
        <w:rPr>
          <w:rStyle w:val="texte1"/>
          <w:rFonts w:ascii="Times New Roman" w:hAnsi="Times New Roman"/>
          <w:szCs w:val="24"/>
        </w:rPr>
      </w:pPr>
    </w:p>
    <w:p w:rsidR="00F11C55" w:rsidRDefault="00F11C55" w:rsidP="00F11C55">
      <w:pPr>
        <w:spacing w:line="264" w:lineRule="auto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*</w:t>
      </w:r>
      <w:r w:rsidRPr="00FE1FEA">
        <w:rPr>
          <w:rFonts w:ascii="Times New Roman" w:hAnsi="Times New Roman"/>
          <w:b/>
          <w:szCs w:val="24"/>
        </w:rPr>
        <w:t xml:space="preserve"> </w:t>
      </w:r>
      <w:r w:rsidRPr="00FE1FEA">
        <w:rPr>
          <w:rFonts w:ascii="Times New Roman" w:hAnsi="Times New Roman"/>
          <w:b/>
          <w:sz w:val="22"/>
          <w:szCs w:val="22"/>
        </w:rPr>
        <w:t>Thèse de Doctorat</w:t>
      </w:r>
      <w:r>
        <w:rPr>
          <w:rFonts w:ascii="Times New Roman" w:hAnsi="Times New Roman"/>
          <w:b/>
          <w:sz w:val="22"/>
          <w:szCs w:val="22"/>
        </w:rPr>
        <w:t xml:space="preserve"> en Sciences.</w:t>
      </w:r>
    </w:p>
    <w:p w:rsidR="00F11C55" w:rsidRDefault="00F11C55" w:rsidP="00F11C55">
      <w:pPr>
        <w:spacing w:line="264" w:lineRule="auto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**</w:t>
      </w:r>
      <w:r w:rsidRPr="00527E01">
        <w:rPr>
          <w:rFonts w:ascii="Times New Roman" w:hAnsi="Times New Roman"/>
          <w:b/>
          <w:bCs/>
          <w:sz w:val="22"/>
          <w:szCs w:val="22"/>
        </w:rPr>
        <w:t xml:space="preserve">Directeur de thèse : </w:t>
      </w:r>
    </w:p>
    <w:p w:rsidR="00FD72BE" w:rsidRDefault="00F11C55" w:rsidP="00F11C55">
      <w:r w:rsidRPr="00527E01">
        <w:rPr>
          <w:rFonts w:ascii="Times New Roman" w:hAnsi="Times New Roman"/>
          <w:b/>
          <w:bCs/>
          <w:sz w:val="22"/>
          <w:szCs w:val="22"/>
        </w:rPr>
        <w:t>M</w:t>
      </w:r>
      <w:r>
        <w:rPr>
          <w:rFonts w:ascii="Times New Roman" w:hAnsi="Times New Roman"/>
          <w:b/>
          <w:bCs/>
          <w:sz w:val="22"/>
          <w:szCs w:val="22"/>
        </w:rPr>
        <w:t>me</w:t>
      </w:r>
      <w:r w:rsidRPr="00527E01"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</w:rPr>
        <w:t>DJENNANE Sema née BOUSMAHA</w:t>
      </w:r>
      <w:r>
        <w:rPr>
          <w:rFonts w:ascii="Times New Roman" w:hAnsi="Times New Roman"/>
          <w:b/>
          <w:bCs/>
          <w:sz w:val="22"/>
          <w:szCs w:val="22"/>
          <w:vertAlign w:val="superscript"/>
        </w:rPr>
        <w:t>**</w:t>
      </w:r>
      <w:r>
        <w:rPr>
          <w:rFonts w:ascii="Times New Roman" w:hAnsi="Times New Roman"/>
          <w:b/>
          <w:bCs/>
          <w:sz w:val="22"/>
          <w:szCs w:val="22"/>
        </w:rPr>
        <w:t>, Professeur à l’USTHB/ALGER</w:t>
      </w:r>
    </w:p>
    <w:sectPr w:rsidR="00FD72BE" w:rsidSect="00FD72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11C55"/>
    <w:rsid w:val="00124DA0"/>
    <w:rsid w:val="00F11C55"/>
    <w:rsid w:val="00FD72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1C55"/>
    <w:pPr>
      <w:spacing w:after="0" w:line="240" w:lineRule="auto"/>
    </w:pPr>
    <w:rPr>
      <w:rFonts w:ascii="Times" w:eastAsia="Calibri" w:hAnsi="Times" w:cs="Times New Roman"/>
      <w:sz w:val="24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1">
    <w:name w:val="texte1"/>
    <w:uiPriority w:val="99"/>
    <w:rsid w:val="00F11C55"/>
    <w:rPr>
      <w:rFonts w:ascii="Arial" w:hAnsi="Arial"/>
      <w:color w:val="00000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145</Words>
  <Characters>800</Characters>
  <Application>Microsoft Office Word</Application>
  <DocSecurity>0</DocSecurity>
  <Lines>6</Lines>
  <Paragraphs>1</Paragraphs>
  <ScaleCrop>false</ScaleCrop>
  <Company>Microsoft</Company>
  <LinksUpToDate>false</LinksUpToDate>
  <CharactersWithSpaces>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lct5</dc:creator>
  <cp:lastModifiedBy>lct5</cp:lastModifiedBy>
  <cp:revision>1</cp:revision>
  <dcterms:created xsi:type="dcterms:W3CDTF">2016-01-25T08:15:00Z</dcterms:created>
  <dcterms:modified xsi:type="dcterms:W3CDTF">2016-01-25T08:24:00Z</dcterms:modified>
</cp:coreProperties>
</file>