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5383E" w:rsidRPr="00716855" w:rsidRDefault="00716855" w:rsidP="00716855">
      <w:pPr>
        <w:rPr>
          <w:rFonts w:asciiTheme="majorBidi" w:hAnsiTheme="majorBidi" w:cstheme="majorBidi"/>
          <w:sz w:val="24"/>
        </w:rPr>
      </w:pPr>
      <w:r w:rsidRPr="00716855">
        <w:rPr>
          <w:rFonts w:asciiTheme="majorBidi" w:hAnsiTheme="majorBidi" w:cstheme="majorBidi"/>
          <w:sz w:val="24"/>
        </w:rPr>
        <w:t xml:space="preserve">L'objectif de cette thèse est d'une part l'étude des périodes de certaines suites récurrentes linéaires qui sont simplement périodiques lorsqu'elles sont considérées modulo un entier m&gt;1. Notre contribution </w:t>
      </w:r>
      <w:r>
        <w:rPr>
          <w:rFonts w:asciiTheme="majorBidi" w:hAnsiTheme="majorBidi" w:cstheme="majorBidi"/>
          <w:sz w:val="24"/>
        </w:rPr>
        <w:t>a été</w:t>
      </w:r>
      <w:r w:rsidRPr="00716855">
        <w:rPr>
          <w:rFonts w:asciiTheme="majorBidi" w:hAnsiTheme="majorBidi" w:cstheme="majorBidi"/>
          <w:sz w:val="24"/>
        </w:rPr>
        <w:t xml:space="preserve"> de généraliser certaines propriétés des suites de </w:t>
      </w:r>
      <w:proofErr w:type="spellStart"/>
      <w:r w:rsidRPr="00716855">
        <w:rPr>
          <w:rFonts w:asciiTheme="majorBidi" w:hAnsiTheme="majorBidi" w:cstheme="majorBidi"/>
          <w:sz w:val="24"/>
        </w:rPr>
        <w:t>Fibonacci</w:t>
      </w:r>
      <w:proofErr w:type="spellEnd"/>
      <w:r w:rsidRPr="00716855">
        <w:rPr>
          <w:rFonts w:asciiTheme="majorBidi" w:hAnsiTheme="majorBidi" w:cstheme="majorBidi"/>
          <w:sz w:val="24"/>
        </w:rPr>
        <w:t xml:space="preserve"> modulo </w:t>
      </w:r>
      <w:r w:rsidRPr="00716855">
        <w:rPr>
          <w:rFonts w:asciiTheme="majorBidi" w:hAnsiTheme="majorBidi" w:cstheme="majorBidi"/>
          <w:i/>
          <w:iCs/>
          <w:sz w:val="24"/>
        </w:rPr>
        <w:t xml:space="preserve">m </w:t>
      </w:r>
      <w:r w:rsidRPr="00716855">
        <w:rPr>
          <w:rFonts w:asciiTheme="majorBidi" w:hAnsiTheme="majorBidi" w:cstheme="majorBidi"/>
          <w:sz w:val="24"/>
        </w:rPr>
        <w:t xml:space="preserve">à d'autres suites </w:t>
      </w:r>
      <w:r>
        <w:rPr>
          <w:rFonts w:asciiTheme="majorBidi" w:hAnsiTheme="majorBidi" w:cstheme="majorBidi"/>
          <w:sz w:val="24"/>
        </w:rPr>
        <w:t xml:space="preserve">qui sont:  </w:t>
      </w:r>
      <w:r w:rsidRPr="00716855">
        <w:rPr>
          <w:rFonts w:asciiTheme="majorBidi" w:hAnsiTheme="majorBidi" w:cstheme="majorBidi"/>
          <w:sz w:val="24"/>
        </w:rPr>
        <w:t>la suite de Morgan-Voyce, la suite quasi Morgan-Voyce</w:t>
      </w:r>
      <w:r>
        <w:rPr>
          <w:rFonts w:asciiTheme="majorBidi" w:hAnsiTheme="majorBidi" w:cstheme="majorBidi"/>
          <w:sz w:val="24"/>
        </w:rPr>
        <w:t xml:space="preserve"> et la suite Tribonacci</w:t>
      </w:r>
      <w:r w:rsidRPr="00716855">
        <w:rPr>
          <w:rFonts w:asciiTheme="majorBidi" w:hAnsiTheme="majorBidi" w:cstheme="majorBidi"/>
          <w:sz w:val="24"/>
        </w:rPr>
        <w:t>.</w:t>
      </w:r>
    </w:p>
    <w:p w:rsidR="00716855" w:rsidRPr="00716855" w:rsidRDefault="00716855" w:rsidP="00716855">
      <w:pPr>
        <w:rPr>
          <w:rFonts w:asciiTheme="majorBidi" w:hAnsiTheme="majorBidi" w:cstheme="majorBidi"/>
        </w:rPr>
      </w:pPr>
      <w:r w:rsidRPr="00716855">
        <w:rPr>
          <w:rFonts w:asciiTheme="majorBidi" w:hAnsiTheme="majorBidi" w:cstheme="majorBidi"/>
          <w:sz w:val="24"/>
        </w:rPr>
        <w:t>D’autre part, puisque l'ensemble des points d'une courbe elliptique définie sur un corps fini forme un groupe abélien fini, on peut définir les suites que nous étudions sur de telles courbes elliptiques, ce qui nous donne des suites simplement périodiques.  Le but de la deuxième partie de notre travail et de voir quelles sont les propriétés qui restent vérifiées lorsque les suites sont définies sur des courbes elliptiques.</w:t>
      </w:r>
    </w:p>
    <w:sectPr w:rsidR="00716855" w:rsidRPr="00716855" w:rsidSect="0055383E">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defaultTabStop w:val="708"/>
  <w:hyphenationZone w:val="425"/>
  <w:characterSpacingControl w:val="doNotCompress"/>
  <w:compat/>
  <w:rsids>
    <w:rsidRoot w:val="00716855"/>
    <w:rsid w:val="0055383E"/>
    <w:rsid w:val="00716855"/>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5383E"/>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Corpsdetexte">
    <w:name w:val="Body Text"/>
    <w:basedOn w:val="Normal"/>
    <w:link w:val="CorpsdetexteCar"/>
    <w:rsid w:val="00716855"/>
    <w:pPr>
      <w:suppressAutoHyphens/>
      <w:spacing w:after="0" w:line="240" w:lineRule="auto"/>
    </w:pPr>
    <w:rPr>
      <w:rFonts w:ascii="Times New Roman" w:eastAsia="Times New Roman" w:hAnsi="Times New Roman" w:cs="Times New Roman"/>
      <w:sz w:val="28"/>
      <w:szCs w:val="20"/>
      <w:lang w:eastAsia="ar-SA"/>
    </w:rPr>
  </w:style>
  <w:style w:type="character" w:customStyle="1" w:styleId="CorpsdetexteCar">
    <w:name w:val="Corps de texte Car"/>
    <w:basedOn w:val="Policepardfaut"/>
    <w:link w:val="Corpsdetexte"/>
    <w:rsid w:val="00716855"/>
    <w:rPr>
      <w:rFonts w:ascii="Times New Roman" w:eastAsia="Times New Roman" w:hAnsi="Times New Roman" w:cs="Times New Roman"/>
      <w:sz w:val="28"/>
      <w:szCs w:val="20"/>
      <w:lang w:eastAsia="ar-SA"/>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TotalTime>
  <Pages>1</Pages>
  <Words>125</Words>
  <Characters>691</Characters>
  <Application>Microsoft Office Word</Application>
  <DocSecurity>0</DocSecurity>
  <Lines>5</Lines>
  <Paragraphs>1</Paragraphs>
  <ScaleCrop>false</ScaleCrop>
  <Company/>
  <LinksUpToDate>false</LinksUpToDate>
  <CharactersWithSpaces>815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Lyes</dc:creator>
  <cp:lastModifiedBy>Lyes</cp:lastModifiedBy>
  <cp:revision>1</cp:revision>
  <dcterms:created xsi:type="dcterms:W3CDTF">2015-03-17T18:23:00Z</dcterms:created>
  <dcterms:modified xsi:type="dcterms:W3CDTF">2015-03-17T18:31:00Z</dcterms:modified>
</cp:coreProperties>
</file>