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F50" w:rsidRDefault="00770F50" w:rsidP="00770F50">
      <w:r>
        <w:t>L'énergie solaire est la source d'énergie la plus abondante, prometteuse et la plus puissante parmi les autres énergies renouvelables, tel que le vent, le flux marin, etc. L'électricité photovoltaïque (PV) est obtenue par transformation directe de la lumière émanant du soleil en courant électrique, au moyen de cellules PV. L'objectif de notre travail est d'investiguer le potentiel des nouvelles technologies (de gravure profonde) pour définir une géométrie de gravure de la surface des cellules PV dans le but d'améliorer le rendement.</w:t>
      </w:r>
    </w:p>
    <w:p w:rsidR="00770F50" w:rsidRDefault="00770F50" w:rsidP="00770F50">
      <w:r>
        <w:t>Dans la première partie de notre travail, une étude bibliographique a été menée dans laquelle nous rappelons quelques notions sur le rayonnement solaire, les cellules photovoltaïques (principe de fonctionnement, principe de fabrication), le rendement des cellules PV et la texturisation.</w:t>
      </w:r>
    </w:p>
    <w:p w:rsidR="00E544E5" w:rsidRDefault="00770F50" w:rsidP="00770F50">
      <w:r>
        <w:t>Dans la seconde partie, nous présentons notre travail qui consiste essentiellement sur la simulation du rayonnement solaire sur une cellule texturisée pour deux géométries bien définies (conique et cylindrique). Les résultats de cette simulation sont présentés et discutés.</w:t>
      </w:r>
    </w:p>
    <w:sectPr w:rsidR="00E544E5" w:rsidSect="00E544E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70F50"/>
    <w:rsid w:val="00770F50"/>
    <w:rsid w:val="00E544E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4E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169</Words>
  <Characters>932</Characters>
  <Application>Microsoft Office Word</Application>
  <DocSecurity>0</DocSecurity>
  <Lines>7</Lines>
  <Paragraphs>2</Paragraphs>
  <ScaleCrop>false</ScaleCrop>
  <Company/>
  <LinksUpToDate>false</LinksUpToDate>
  <CharactersWithSpaces>1099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2014-12-17T10:12:00Z</dcterms:created>
  <dcterms:modified xsi:type="dcterms:W3CDTF">2014-12-17T10:13:00Z</dcterms:modified>
</cp:coreProperties>
</file>