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5901" w:rsidRPr="004040E1" w:rsidRDefault="00805901" w:rsidP="00805901">
      <w:pPr>
        <w:pStyle w:val="Retraitcorpsdetexte21"/>
        <w:spacing w:line="240" w:lineRule="auto"/>
        <w:ind w:left="0" w:firstLine="0"/>
        <w:jc w:val="center"/>
        <w:rPr>
          <w:rFonts w:ascii="Times New Roman" w:hAnsi="Times New Roman" w:cs="Times New Roman"/>
          <w:b/>
          <w:sz w:val="22"/>
          <w:szCs w:val="22"/>
          <w:u w:val="none"/>
        </w:rPr>
      </w:pPr>
      <w:r w:rsidRPr="004040E1">
        <w:rPr>
          <w:rFonts w:ascii="Times New Roman" w:hAnsi="Times New Roman" w:cs="Times New Roman"/>
          <w:b/>
          <w:sz w:val="22"/>
          <w:szCs w:val="22"/>
          <w:u w:val="none"/>
        </w:rPr>
        <w:t xml:space="preserve">" </w:t>
      </w:r>
      <w:r w:rsidRPr="004040E1">
        <w:rPr>
          <w:rFonts w:ascii="Times New Roman" w:hAnsi="Times New Roman" w:cs="Times New Roman"/>
          <w:b/>
          <w:iCs/>
          <w:sz w:val="22"/>
          <w:szCs w:val="22"/>
          <w:u w:val="none"/>
        </w:rPr>
        <w:t>Contribution à l'analyse en mode hybride des circuits planaires à supraconducteurs SHTC en configuration multicouche</w:t>
      </w:r>
      <w:r w:rsidRPr="004040E1">
        <w:rPr>
          <w:rFonts w:ascii="Times New Roman" w:hAnsi="Times New Roman" w:cs="Times New Roman"/>
          <w:b/>
          <w:sz w:val="22"/>
          <w:szCs w:val="22"/>
          <w:u w:val="none"/>
        </w:rPr>
        <w:t xml:space="preserve"> " *</w:t>
      </w:r>
    </w:p>
    <w:p w:rsidR="00805901" w:rsidRPr="004040E1" w:rsidRDefault="00805901" w:rsidP="00805901">
      <w:pPr>
        <w:spacing w:line="120" w:lineRule="auto"/>
        <w:ind w:left="357"/>
        <w:jc w:val="center"/>
        <w:rPr>
          <w:b/>
          <w:sz w:val="22"/>
          <w:szCs w:val="22"/>
          <w:u w:val="single"/>
        </w:rPr>
      </w:pPr>
    </w:p>
    <w:p w:rsidR="00805901" w:rsidRPr="004040E1" w:rsidRDefault="00805901" w:rsidP="00805901">
      <w:pPr>
        <w:jc w:val="center"/>
        <w:rPr>
          <w:sz w:val="22"/>
          <w:szCs w:val="22"/>
        </w:rPr>
      </w:pPr>
      <w:r w:rsidRPr="004040E1">
        <w:rPr>
          <w:sz w:val="22"/>
          <w:szCs w:val="22"/>
        </w:rPr>
        <w:t>Par</w:t>
      </w:r>
    </w:p>
    <w:p w:rsidR="00805901" w:rsidRPr="004040E1" w:rsidRDefault="00805901" w:rsidP="00805901">
      <w:pPr>
        <w:spacing w:line="120" w:lineRule="auto"/>
        <w:ind w:left="357"/>
        <w:jc w:val="center"/>
        <w:rPr>
          <w:b/>
          <w:sz w:val="22"/>
          <w:szCs w:val="22"/>
        </w:rPr>
      </w:pPr>
    </w:p>
    <w:p w:rsidR="00805901" w:rsidRDefault="00805901" w:rsidP="00805901">
      <w:pPr>
        <w:pStyle w:val="Retraitcorpsdetexte21"/>
        <w:spacing w:line="240" w:lineRule="auto"/>
        <w:ind w:left="0" w:firstLine="0"/>
        <w:jc w:val="center"/>
        <w:rPr>
          <w:rFonts w:ascii="Times New Roman" w:hAnsi="Times New Roman" w:cs="Times New Roman"/>
          <w:sz w:val="22"/>
          <w:szCs w:val="22"/>
          <w:u w:val="none"/>
        </w:rPr>
      </w:pPr>
      <w:r w:rsidRPr="004040E1">
        <w:rPr>
          <w:rFonts w:ascii="Times New Roman" w:hAnsi="Times New Roman" w:cs="Times New Roman"/>
          <w:sz w:val="22"/>
          <w:szCs w:val="22"/>
          <w:u w:val="none"/>
        </w:rPr>
        <w:t>Adel Bouzid Belguidoum</w:t>
      </w:r>
    </w:p>
    <w:p w:rsidR="00805901" w:rsidRPr="004040E1" w:rsidRDefault="00805901" w:rsidP="00805901">
      <w:pPr>
        <w:pStyle w:val="Retraitcorpsdetexte21"/>
        <w:spacing w:line="240" w:lineRule="auto"/>
        <w:ind w:left="0" w:firstLine="0"/>
        <w:jc w:val="center"/>
        <w:rPr>
          <w:rFonts w:ascii="Times New Roman" w:hAnsi="Times New Roman" w:cs="Times New Roman"/>
          <w:sz w:val="22"/>
          <w:szCs w:val="22"/>
          <w:u w:val="none"/>
        </w:rPr>
      </w:pPr>
    </w:p>
    <w:p w:rsidR="00805901" w:rsidRPr="004040E1" w:rsidRDefault="00805901" w:rsidP="00805901">
      <w:pPr>
        <w:jc w:val="center"/>
        <w:rPr>
          <w:bCs/>
          <w:sz w:val="22"/>
          <w:szCs w:val="22"/>
        </w:rPr>
      </w:pPr>
      <w:r w:rsidRPr="004040E1">
        <w:rPr>
          <w:bCs/>
          <w:sz w:val="22"/>
          <w:szCs w:val="22"/>
        </w:rPr>
        <w:t>Laboratoire d'Instrumentation.</w:t>
      </w:r>
    </w:p>
    <w:p w:rsidR="00805901" w:rsidRPr="004040E1" w:rsidRDefault="00805901" w:rsidP="00805901">
      <w:pPr>
        <w:jc w:val="center"/>
        <w:rPr>
          <w:bCs/>
          <w:sz w:val="22"/>
          <w:szCs w:val="22"/>
        </w:rPr>
      </w:pPr>
      <w:r w:rsidRPr="004040E1">
        <w:rPr>
          <w:bCs/>
          <w:sz w:val="22"/>
          <w:szCs w:val="22"/>
        </w:rPr>
        <w:t>Faculté d'Electronique et d'Informatique. Université (U.S.T.H.B)</w:t>
      </w:r>
    </w:p>
    <w:p w:rsidR="00805901" w:rsidRPr="004040E1" w:rsidRDefault="00805901" w:rsidP="00805901">
      <w:pPr>
        <w:shd w:val="clear" w:color="auto" w:fill="FFFFFF"/>
        <w:jc w:val="both"/>
        <w:rPr>
          <w:b/>
          <w:bCs/>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80"/>
      </w:tblGrid>
      <w:tr w:rsidR="00805901" w:rsidRPr="004040E1" w:rsidTr="00E667E7">
        <w:tc>
          <w:tcPr>
            <w:tcW w:w="9670" w:type="dxa"/>
          </w:tcPr>
          <w:p w:rsidR="00805901" w:rsidRPr="004040E1" w:rsidRDefault="00805901" w:rsidP="00E667E7">
            <w:pPr>
              <w:shd w:val="clear" w:color="auto" w:fill="F3F3F3"/>
              <w:jc w:val="both"/>
              <w:rPr>
                <w:b/>
                <w:bCs/>
                <w:sz w:val="22"/>
                <w:szCs w:val="22"/>
              </w:rPr>
            </w:pPr>
          </w:p>
          <w:p w:rsidR="00805901" w:rsidRPr="004040E1" w:rsidRDefault="00805901" w:rsidP="00E667E7">
            <w:pPr>
              <w:shd w:val="clear" w:color="auto" w:fill="F3F3F3"/>
              <w:jc w:val="both"/>
              <w:rPr>
                <w:b/>
                <w:bCs/>
                <w:sz w:val="22"/>
                <w:szCs w:val="22"/>
              </w:rPr>
            </w:pPr>
            <w:r w:rsidRPr="004040E1">
              <w:rPr>
                <w:b/>
                <w:bCs/>
                <w:sz w:val="22"/>
                <w:szCs w:val="22"/>
              </w:rPr>
              <w:t xml:space="preserve">Résumé : </w:t>
            </w:r>
          </w:p>
          <w:p w:rsidR="00805901" w:rsidRPr="004040E1" w:rsidRDefault="00805901" w:rsidP="00E667E7">
            <w:pPr>
              <w:shd w:val="clear" w:color="auto" w:fill="F3F3F3"/>
              <w:ind w:firstLine="709"/>
              <w:jc w:val="both"/>
              <w:rPr>
                <w:sz w:val="22"/>
                <w:szCs w:val="22"/>
              </w:rPr>
            </w:pPr>
          </w:p>
          <w:p w:rsidR="00805901" w:rsidRPr="004040E1" w:rsidRDefault="00805901" w:rsidP="00E667E7">
            <w:pPr>
              <w:shd w:val="clear" w:color="auto" w:fill="F3F3F3"/>
              <w:spacing w:line="288" w:lineRule="auto"/>
              <w:ind w:firstLine="708"/>
              <w:jc w:val="both"/>
              <w:rPr>
                <w:sz w:val="22"/>
                <w:szCs w:val="22"/>
              </w:rPr>
            </w:pPr>
            <w:r w:rsidRPr="004040E1">
              <w:rPr>
                <w:sz w:val="22"/>
                <w:szCs w:val="22"/>
              </w:rPr>
              <w:t xml:space="preserve">La conception de circuits à haute </w:t>
            </w:r>
            <w:r w:rsidRPr="004040E1">
              <w:rPr>
                <w:kern w:val="6"/>
                <w:sz w:val="22"/>
                <w:szCs w:val="22"/>
              </w:rPr>
              <w:t xml:space="preserve">intégration associée à une miniaturisation de plus en plus avancée constituent les principales tendances actuelles dans l’industrie des </w:t>
            </w:r>
            <w:r w:rsidRPr="004040E1">
              <w:rPr>
                <w:sz w:val="22"/>
                <w:szCs w:val="22"/>
              </w:rPr>
              <w:t xml:space="preserve">radiofréquences RF </w:t>
            </w:r>
            <w:r w:rsidRPr="004040E1">
              <w:rPr>
                <w:kern w:val="6"/>
                <w:sz w:val="22"/>
                <w:szCs w:val="22"/>
              </w:rPr>
              <w:t xml:space="preserve">et micro-ondes, conduisant à des contraintes sévères lors de la réalisation de ces circuits en raison du rôle prépondérant que joue la propagation des ondes électromagnétiques. </w:t>
            </w:r>
            <w:r w:rsidRPr="004040E1">
              <w:rPr>
                <w:sz w:val="22"/>
                <w:szCs w:val="22"/>
              </w:rPr>
              <w:t xml:space="preserve">En parallèle avec ces avancées, de nombreuses méthodes numériques ont été développées pour l'analyse et la conception des circuits dans la gamme des fréquences RF/micro-ondes. </w:t>
            </w:r>
          </w:p>
          <w:p w:rsidR="00805901" w:rsidRPr="004040E1" w:rsidRDefault="00805901" w:rsidP="00E667E7">
            <w:pPr>
              <w:pStyle w:val="Retraitcorpsdetexte"/>
              <w:shd w:val="clear" w:color="auto" w:fill="F3F3F3"/>
              <w:tabs>
                <w:tab w:val="left" w:pos="360"/>
                <w:tab w:val="center" w:pos="2520"/>
                <w:tab w:val="right" w:pos="5040"/>
              </w:tabs>
              <w:overflowPunct w:val="0"/>
              <w:autoSpaceDE w:val="0"/>
              <w:autoSpaceDN w:val="0"/>
              <w:adjustRightInd w:val="0"/>
              <w:spacing w:after="0" w:line="180" w:lineRule="auto"/>
              <w:ind w:left="0" w:firstLine="709"/>
              <w:jc w:val="both"/>
              <w:textAlignment w:val="baseline"/>
              <w:rPr>
                <w:b/>
                <w:bCs/>
                <w:sz w:val="22"/>
                <w:szCs w:val="22"/>
              </w:rPr>
            </w:pPr>
            <w:r w:rsidRPr="004040E1">
              <w:rPr>
                <w:b/>
                <w:bCs/>
                <w:sz w:val="22"/>
                <w:szCs w:val="22"/>
              </w:rPr>
              <w:tab/>
            </w:r>
          </w:p>
          <w:p w:rsidR="00805901" w:rsidRPr="004040E1" w:rsidRDefault="00805901" w:rsidP="00E667E7">
            <w:pPr>
              <w:pStyle w:val="Retraitcorpsdetexte"/>
              <w:shd w:val="clear" w:color="auto" w:fill="F3F3F3"/>
              <w:spacing w:after="0" w:line="288" w:lineRule="auto"/>
              <w:ind w:left="0"/>
              <w:jc w:val="both"/>
              <w:rPr>
                <w:sz w:val="22"/>
                <w:szCs w:val="22"/>
                <w:lang w:val="fr-CA"/>
              </w:rPr>
            </w:pPr>
            <w:r w:rsidRPr="004040E1">
              <w:rPr>
                <w:sz w:val="22"/>
                <w:szCs w:val="22"/>
                <w:lang w:val="fr-CA"/>
              </w:rPr>
              <w:tab/>
              <w:t xml:space="preserve">Dans ce cadre, notre travail a consisté à proposer une modélisation globale des circuits passifs hyperfréquences à base de matériaux supraconducteurs à haute température critique (SHTC) en configuration multicouche. </w:t>
            </w:r>
            <w:r w:rsidRPr="004040E1">
              <w:rPr>
                <w:sz w:val="22"/>
                <w:szCs w:val="22"/>
              </w:rPr>
              <w:t>La découverte des supraconducteurs à haute température critique a suscité un grand intérêt en vue de leurs applications dans différents domaines, en particulier dans le domaine énergétique à travers le stockage de l’électricité sous forme magnétique dans des bobines supraconductrices. Dans le domaine des hyperfréquences, les pertes d’énergie par effet Joule s’en trouvent fortement réduites et les données du dimensionnement passablement modifiées.</w:t>
            </w:r>
          </w:p>
          <w:p w:rsidR="00805901" w:rsidRPr="004040E1" w:rsidRDefault="00805901" w:rsidP="00E667E7">
            <w:pPr>
              <w:pStyle w:val="Retraitcorpsdetexte"/>
              <w:shd w:val="clear" w:color="auto" w:fill="F3F3F3"/>
              <w:overflowPunct w:val="0"/>
              <w:autoSpaceDE w:val="0"/>
              <w:autoSpaceDN w:val="0"/>
              <w:adjustRightInd w:val="0"/>
              <w:spacing w:after="0" w:line="180" w:lineRule="auto"/>
              <w:ind w:left="0" w:firstLine="709"/>
              <w:jc w:val="both"/>
              <w:textAlignment w:val="baseline"/>
              <w:rPr>
                <w:sz w:val="22"/>
                <w:szCs w:val="22"/>
                <w:lang w:val="fr-CA"/>
              </w:rPr>
            </w:pPr>
          </w:p>
          <w:p w:rsidR="00805901" w:rsidRPr="004040E1" w:rsidRDefault="00805901" w:rsidP="00E667E7">
            <w:pPr>
              <w:pStyle w:val="Retraitcorpsdetexte"/>
              <w:shd w:val="clear" w:color="auto" w:fill="F3F3F3"/>
              <w:spacing w:after="0" w:line="288" w:lineRule="auto"/>
              <w:ind w:left="0" w:firstLine="708"/>
              <w:jc w:val="both"/>
              <w:rPr>
                <w:sz w:val="22"/>
                <w:szCs w:val="22"/>
                <w:lang w:val="fr-CA"/>
              </w:rPr>
            </w:pPr>
            <w:r w:rsidRPr="004040E1">
              <w:rPr>
                <w:sz w:val="22"/>
                <w:szCs w:val="22"/>
                <w:lang w:val="fr-CA"/>
              </w:rPr>
              <w:t>La modélisation de ces circuits a été effectuée en se basant sur la théorie de London à l'aide de la méthode d'approche dans le domaine spectral (M.A.D.S). Cette dernière est basée sur l’écriture des champs en mode hybride et des conditions de continuité aux interfaces aboutissant à des systèmes généralement traités par la méthode de Galerkin. Cette méthode présente l'avantage de fournir un bon compromis entre la précision, l'encombrement mémoire et le temps de calcul.</w:t>
            </w:r>
          </w:p>
          <w:p w:rsidR="00805901" w:rsidRPr="004040E1" w:rsidRDefault="00805901" w:rsidP="00E667E7">
            <w:pPr>
              <w:pStyle w:val="Retraitcorpsdetexte"/>
              <w:shd w:val="clear" w:color="auto" w:fill="F3F3F3"/>
              <w:tabs>
                <w:tab w:val="left" w:pos="360"/>
                <w:tab w:val="center" w:pos="2520"/>
                <w:tab w:val="right" w:pos="5040"/>
              </w:tabs>
              <w:overflowPunct w:val="0"/>
              <w:autoSpaceDE w:val="0"/>
              <w:autoSpaceDN w:val="0"/>
              <w:adjustRightInd w:val="0"/>
              <w:spacing w:after="0" w:line="180" w:lineRule="auto"/>
              <w:ind w:left="0" w:firstLine="709"/>
              <w:jc w:val="both"/>
              <w:textAlignment w:val="baseline"/>
              <w:rPr>
                <w:sz w:val="22"/>
                <w:szCs w:val="22"/>
              </w:rPr>
            </w:pPr>
          </w:p>
          <w:p w:rsidR="00805901" w:rsidRPr="004040E1" w:rsidRDefault="00805901" w:rsidP="00E667E7">
            <w:pPr>
              <w:pStyle w:val="Retraitcorpsdetexte"/>
              <w:shd w:val="clear" w:color="auto" w:fill="F3F3F3"/>
              <w:autoSpaceDE w:val="0"/>
              <w:autoSpaceDN w:val="0"/>
              <w:adjustRightInd w:val="0"/>
              <w:spacing w:after="0" w:line="288" w:lineRule="auto"/>
              <w:ind w:left="0"/>
              <w:jc w:val="both"/>
              <w:rPr>
                <w:sz w:val="22"/>
                <w:szCs w:val="22"/>
                <w:lang w:val="fr-CA"/>
              </w:rPr>
            </w:pPr>
            <w:r w:rsidRPr="004040E1">
              <w:rPr>
                <w:sz w:val="22"/>
                <w:szCs w:val="22"/>
              </w:rPr>
              <w:tab/>
              <w:t xml:space="preserve">Dans cette étude, le </w:t>
            </w:r>
            <w:r w:rsidRPr="004040E1">
              <w:rPr>
                <w:sz w:val="22"/>
                <w:szCs w:val="22"/>
                <w:lang w:val="fr-CA"/>
              </w:rPr>
              <w:t xml:space="preserve">caractère anisotrope aussi bien des substrats que celui des supraconducteurs de type 2  a été pris en compte. </w:t>
            </w:r>
            <w:r w:rsidRPr="004040E1">
              <w:rPr>
                <w:sz w:val="22"/>
                <w:szCs w:val="22"/>
              </w:rPr>
              <w:t xml:space="preserve">L'anisotropie est utilisée en pratique </w:t>
            </w:r>
            <w:r w:rsidRPr="004040E1">
              <w:rPr>
                <w:sz w:val="22"/>
                <w:szCs w:val="22"/>
                <w:lang w:val="fr-CA"/>
              </w:rPr>
              <w:t>pour réaliser certaines fonctions électroniques en hyperfréquences, tels que les circuits non-réciproques servant à réaliser des dispositifs de traitement du signal tels que les circulateurs, les isolateurs etc. Négliger l’anisotropie des substrats peut conduire à intr</w:t>
            </w:r>
            <w:r w:rsidRPr="004040E1">
              <w:rPr>
                <w:sz w:val="22"/>
                <w:szCs w:val="22"/>
                <w:lang w:val="fr-CA"/>
              </w:rPr>
              <w:t>o</w:t>
            </w:r>
            <w:r w:rsidRPr="004040E1">
              <w:rPr>
                <w:sz w:val="22"/>
                <w:szCs w:val="22"/>
                <w:lang w:val="fr-CA"/>
              </w:rPr>
              <w:t>duire des erreurs significatives dans la conception.</w:t>
            </w:r>
          </w:p>
          <w:p w:rsidR="00805901" w:rsidRPr="004040E1" w:rsidRDefault="00805901" w:rsidP="00E667E7">
            <w:pPr>
              <w:pStyle w:val="Retraitcorpsdetexte"/>
              <w:shd w:val="clear" w:color="auto" w:fill="F3F3F3"/>
              <w:tabs>
                <w:tab w:val="left" w:pos="360"/>
                <w:tab w:val="center" w:pos="2520"/>
                <w:tab w:val="right" w:pos="5040"/>
              </w:tabs>
              <w:overflowPunct w:val="0"/>
              <w:autoSpaceDE w:val="0"/>
              <w:autoSpaceDN w:val="0"/>
              <w:adjustRightInd w:val="0"/>
              <w:spacing w:after="0" w:line="180" w:lineRule="auto"/>
              <w:ind w:left="0" w:firstLine="709"/>
              <w:jc w:val="both"/>
              <w:textAlignment w:val="baseline"/>
              <w:rPr>
                <w:sz w:val="22"/>
                <w:szCs w:val="22"/>
                <w:lang w:val="fr-CA"/>
              </w:rPr>
            </w:pPr>
          </w:p>
          <w:p w:rsidR="00805901" w:rsidRPr="004040E1" w:rsidRDefault="00805901" w:rsidP="00E667E7">
            <w:pPr>
              <w:pStyle w:val="Retraitcorpsdetexte"/>
              <w:shd w:val="clear" w:color="auto" w:fill="F3F3F3"/>
              <w:spacing w:after="0" w:line="288" w:lineRule="auto"/>
              <w:ind w:left="0"/>
              <w:jc w:val="both"/>
              <w:rPr>
                <w:sz w:val="22"/>
                <w:szCs w:val="22"/>
              </w:rPr>
            </w:pPr>
            <w:r w:rsidRPr="004040E1">
              <w:rPr>
                <w:sz w:val="22"/>
                <w:szCs w:val="22"/>
              </w:rPr>
              <w:tab/>
              <w:t>L’approche développée a été largement validée par comparaison des résultats numériques obtenus avec ceux disponibles dans les revues spécialisées des micro-ondes</w:t>
            </w:r>
          </w:p>
          <w:p w:rsidR="00805901" w:rsidRPr="004040E1" w:rsidRDefault="00805901" w:rsidP="00E667E7">
            <w:pPr>
              <w:pStyle w:val="Retraitcorpsdetexte"/>
              <w:shd w:val="clear" w:color="auto" w:fill="F3F3F3"/>
              <w:overflowPunct w:val="0"/>
              <w:autoSpaceDE w:val="0"/>
              <w:autoSpaceDN w:val="0"/>
              <w:adjustRightInd w:val="0"/>
              <w:spacing w:after="0"/>
              <w:ind w:left="0" w:firstLine="709"/>
              <w:jc w:val="both"/>
              <w:textAlignment w:val="baseline"/>
              <w:rPr>
                <w:sz w:val="22"/>
                <w:szCs w:val="22"/>
              </w:rPr>
            </w:pPr>
          </w:p>
        </w:tc>
      </w:tr>
    </w:tbl>
    <w:p w:rsidR="00805901" w:rsidRPr="004040E1" w:rsidRDefault="00805901" w:rsidP="00805901">
      <w:pPr>
        <w:pStyle w:val="Corpsdetexte"/>
        <w:rPr>
          <w:b/>
          <w:sz w:val="22"/>
          <w:szCs w:val="22"/>
          <w:lang w:val="fr-CA"/>
        </w:rPr>
      </w:pPr>
    </w:p>
    <w:p w:rsidR="00805901" w:rsidRPr="004040E1" w:rsidRDefault="00805901" w:rsidP="00805901">
      <w:pPr>
        <w:pStyle w:val="Corpsdetexte"/>
        <w:spacing w:line="360" w:lineRule="auto"/>
        <w:rPr>
          <w:b/>
          <w:sz w:val="22"/>
          <w:szCs w:val="22"/>
          <w:lang w:val="fr-CA"/>
        </w:rPr>
      </w:pPr>
      <w:r w:rsidRPr="004040E1">
        <w:rPr>
          <w:b/>
          <w:sz w:val="22"/>
          <w:szCs w:val="22"/>
          <w:lang w:val="fr-CA"/>
        </w:rPr>
        <w:t>* Mémoire de Magistère</w:t>
      </w:r>
    </w:p>
    <w:p w:rsidR="00805901" w:rsidRPr="004040E1" w:rsidRDefault="00805901" w:rsidP="00805901">
      <w:pPr>
        <w:pStyle w:val="Corpsdetexte"/>
        <w:spacing w:line="360" w:lineRule="auto"/>
        <w:rPr>
          <w:sz w:val="22"/>
          <w:szCs w:val="22"/>
          <w:lang w:val="fr-CA"/>
        </w:rPr>
      </w:pPr>
      <w:r w:rsidRPr="004040E1">
        <w:rPr>
          <w:b/>
          <w:bCs/>
          <w:sz w:val="22"/>
          <w:szCs w:val="22"/>
          <w:lang w:val="fr-CA"/>
        </w:rPr>
        <w:t>* Directeur de thèse:</w:t>
      </w:r>
      <w:r w:rsidRPr="004040E1">
        <w:rPr>
          <w:sz w:val="22"/>
          <w:szCs w:val="22"/>
          <w:lang w:val="fr-CA"/>
        </w:rPr>
        <w:t xml:space="preserve"> Dr. Mohamed Lamine Tounsi, Maître de Conférences, Université U.S.T.H.B</w:t>
      </w:r>
    </w:p>
    <w:p w:rsidR="00805901" w:rsidRPr="004040E1" w:rsidRDefault="00805901" w:rsidP="00805901">
      <w:pPr>
        <w:rPr>
          <w:sz w:val="22"/>
          <w:szCs w:val="22"/>
          <w:lang w:val="fr-CA"/>
        </w:rPr>
      </w:pPr>
    </w:p>
    <w:p w:rsidR="00375FF4" w:rsidRPr="00805901" w:rsidRDefault="00375FF4">
      <w:pPr>
        <w:rPr>
          <w:lang w:val="fr-CA"/>
        </w:rPr>
      </w:pPr>
    </w:p>
    <w:sectPr w:rsidR="00375FF4" w:rsidRPr="00805901" w:rsidSect="001662E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08"/>
  <w:hyphenationZone w:val="425"/>
  <w:characterSpacingControl w:val="doNotCompress"/>
  <w:compat/>
  <w:rsids>
    <w:rsidRoot w:val="00805901"/>
    <w:rsid w:val="00375FF4"/>
    <w:rsid w:val="00805901"/>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5901"/>
    <w:pPr>
      <w:overflowPunct w:val="0"/>
      <w:autoSpaceDE w:val="0"/>
      <w:autoSpaceDN w:val="0"/>
      <w:adjustRightInd w:val="0"/>
      <w:spacing w:after="0" w:line="240" w:lineRule="auto"/>
      <w:textAlignment w:val="baseline"/>
    </w:pPr>
    <w:rPr>
      <w:rFonts w:ascii="Times New Roman" w:eastAsia="Times New Roman" w:hAnsi="Times New Roman" w:cs="Times New Roman"/>
      <w:sz w:val="28"/>
      <w:szCs w:val="2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rsid w:val="00805901"/>
    <w:pPr>
      <w:overflowPunct/>
      <w:jc w:val="both"/>
      <w:textAlignment w:val="auto"/>
    </w:pPr>
    <w:rPr>
      <w:sz w:val="24"/>
      <w:szCs w:val="24"/>
    </w:rPr>
  </w:style>
  <w:style w:type="character" w:customStyle="1" w:styleId="CorpsdetexteCar">
    <w:name w:val="Corps de texte Car"/>
    <w:basedOn w:val="Policepardfaut"/>
    <w:link w:val="Corpsdetexte"/>
    <w:rsid w:val="00805901"/>
    <w:rPr>
      <w:rFonts w:ascii="Times New Roman" w:eastAsia="Times New Roman" w:hAnsi="Times New Roman" w:cs="Times New Roman"/>
      <w:sz w:val="24"/>
      <w:szCs w:val="24"/>
      <w:lang w:eastAsia="fr-FR"/>
    </w:rPr>
  </w:style>
  <w:style w:type="paragraph" w:styleId="Retraitcorpsdetexte">
    <w:name w:val="Body Text Indent"/>
    <w:basedOn w:val="Normal"/>
    <w:link w:val="RetraitcorpsdetexteCar"/>
    <w:rsid w:val="00805901"/>
    <w:pPr>
      <w:overflowPunct/>
      <w:autoSpaceDE/>
      <w:autoSpaceDN/>
      <w:adjustRightInd/>
      <w:spacing w:after="120"/>
      <w:ind w:left="360"/>
      <w:textAlignment w:val="auto"/>
    </w:pPr>
    <w:rPr>
      <w:sz w:val="20"/>
      <w:szCs w:val="20"/>
      <w:lang w:bidi="ar-DZ"/>
    </w:rPr>
  </w:style>
  <w:style w:type="character" w:customStyle="1" w:styleId="RetraitcorpsdetexteCar">
    <w:name w:val="Retrait corps de texte Car"/>
    <w:basedOn w:val="Policepardfaut"/>
    <w:link w:val="Retraitcorpsdetexte"/>
    <w:rsid w:val="00805901"/>
    <w:rPr>
      <w:rFonts w:ascii="Times New Roman" w:eastAsia="Times New Roman" w:hAnsi="Times New Roman" w:cs="Times New Roman"/>
      <w:sz w:val="20"/>
      <w:szCs w:val="20"/>
      <w:lang w:eastAsia="fr-FR" w:bidi="ar-DZ"/>
    </w:rPr>
  </w:style>
  <w:style w:type="paragraph" w:customStyle="1" w:styleId="Retraitcorpsdetexte21">
    <w:name w:val="Retrait corps de texte 21"/>
    <w:basedOn w:val="Normal"/>
    <w:rsid w:val="00805901"/>
    <w:pPr>
      <w:overflowPunct/>
      <w:autoSpaceDE/>
      <w:autoSpaceDN/>
      <w:adjustRightInd/>
      <w:spacing w:line="360" w:lineRule="atLeast"/>
      <w:ind w:left="284" w:firstLine="425"/>
      <w:textAlignment w:val="auto"/>
    </w:pPr>
    <w:rPr>
      <w:rFonts w:ascii="Courier New" w:hAnsi="Courier New" w:cs="Courier New"/>
      <w:sz w:val="24"/>
      <w:szCs w:val="24"/>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420</Words>
  <Characters>2310</Characters>
  <Application>Microsoft Office Word</Application>
  <DocSecurity>0</DocSecurity>
  <Lines>19</Lines>
  <Paragraphs>5</Paragraphs>
  <ScaleCrop>false</ScaleCrop>
  <Company>XPSP2</Company>
  <LinksUpToDate>false</LinksUpToDate>
  <CharactersWithSpaces>2725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2013-02-13T10:18:00Z</dcterms:created>
  <dcterms:modified xsi:type="dcterms:W3CDTF">2013-02-13T10:19:00Z</dcterms:modified>
</cp:coreProperties>
</file>